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0F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CA7C0D" w:rsidRPr="00F00DD3" w:rsidRDefault="00CA7C0D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  <w:r w:rsidRPr="00F00DD3">
        <w:rPr>
          <w:b/>
          <w:bCs/>
        </w:rPr>
        <w:t xml:space="preserve">Территориальный отдел </w:t>
      </w: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  <w:r w:rsidRPr="00F00DD3">
        <w:rPr>
          <w:b/>
          <w:bCs/>
        </w:rPr>
        <w:t>Межрегионального управления №122 ФМБА России</w:t>
      </w: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  <w:r w:rsidRPr="00F00DD3">
        <w:rPr>
          <w:b/>
          <w:bCs/>
        </w:rPr>
        <w:t xml:space="preserve">по г. Сосновый Бор Ленинградской области </w:t>
      </w: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00DD3">
        <w:rPr>
          <w:b/>
          <w:bCs/>
        </w:rPr>
        <w:t xml:space="preserve">Доклад </w:t>
      </w:r>
    </w:p>
    <w:p w:rsidR="00DC440F" w:rsidRPr="00F00DD3" w:rsidRDefault="00DC440F" w:rsidP="00DC440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00DD3">
        <w:rPr>
          <w:b/>
          <w:bCs/>
        </w:rPr>
        <w:t xml:space="preserve">о правоприменительной практике </w:t>
      </w:r>
    </w:p>
    <w:p w:rsidR="000248BC" w:rsidRDefault="00DC440F" w:rsidP="00DC440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00DD3">
        <w:rPr>
          <w:b/>
          <w:bCs/>
        </w:rPr>
        <w:t xml:space="preserve">при осуществлении федерального государственного санитарно-эпидемиологического надзора </w:t>
      </w:r>
      <w:r w:rsidRPr="00F00DD3">
        <w:rPr>
          <w:b/>
        </w:rPr>
        <w:t xml:space="preserve">в организациях отдельных отраслей промышленности с особо опасными условиями </w:t>
      </w:r>
      <w:r w:rsidR="000D57AC" w:rsidRPr="00F00DD3">
        <w:rPr>
          <w:b/>
        </w:rPr>
        <w:t>труда и</w:t>
      </w:r>
      <w:r w:rsidRPr="00F00DD3">
        <w:rPr>
          <w:b/>
        </w:rPr>
        <w:t xml:space="preserve"> на территории г. Сосновый Бор Ленинградской </w:t>
      </w:r>
      <w:r w:rsidR="00782221">
        <w:rPr>
          <w:b/>
        </w:rPr>
        <w:t xml:space="preserve">области </w:t>
      </w:r>
      <w:bookmarkStart w:id="0" w:name="_GoBack"/>
      <w:bookmarkEnd w:id="0"/>
      <w:r w:rsidRPr="00F00DD3">
        <w:rPr>
          <w:b/>
          <w:bCs/>
        </w:rPr>
        <w:t xml:space="preserve"> </w:t>
      </w:r>
    </w:p>
    <w:p w:rsidR="00DC440F" w:rsidRPr="00F00DD3" w:rsidRDefault="00DC440F" w:rsidP="00DC440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00DD3">
        <w:rPr>
          <w:b/>
          <w:bCs/>
        </w:rPr>
        <w:t>за 1 квартал 2018 год</w:t>
      </w: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4756B4">
      <w:pPr>
        <w:autoSpaceDE w:val="0"/>
        <w:autoSpaceDN w:val="0"/>
        <w:adjustRightInd w:val="0"/>
        <w:jc w:val="center"/>
        <w:rPr>
          <w:b/>
          <w:bCs/>
        </w:rPr>
      </w:pPr>
    </w:p>
    <w:p w:rsidR="000C07E4" w:rsidRDefault="000C07E4" w:rsidP="004756B4">
      <w:pPr>
        <w:spacing w:before="100" w:beforeAutospacing="1" w:after="180" w:line="330" w:lineRule="atLeast"/>
        <w:jc w:val="center"/>
        <w:rPr>
          <w:rFonts w:ascii="Open Sans" w:hAnsi="Open Sans"/>
          <w:sz w:val="23"/>
          <w:szCs w:val="23"/>
        </w:rPr>
      </w:pPr>
    </w:p>
    <w:p w:rsidR="000C07E4" w:rsidRDefault="000C07E4" w:rsidP="004756B4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F00DD3" w:rsidRDefault="00DC440F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4D051A" w:rsidRPr="00F00DD3" w:rsidRDefault="004D051A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4D051A" w:rsidRPr="00F00DD3" w:rsidRDefault="004D051A" w:rsidP="00DC440F">
      <w:pPr>
        <w:autoSpaceDE w:val="0"/>
        <w:autoSpaceDN w:val="0"/>
        <w:adjustRightInd w:val="0"/>
        <w:jc w:val="center"/>
        <w:rPr>
          <w:b/>
          <w:bCs/>
        </w:rPr>
      </w:pPr>
    </w:p>
    <w:p w:rsidR="004D051A" w:rsidRPr="00F00DD3" w:rsidRDefault="004D051A" w:rsidP="00DC440F">
      <w:pPr>
        <w:autoSpaceDE w:val="0"/>
        <w:autoSpaceDN w:val="0"/>
        <w:adjustRightInd w:val="0"/>
        <w:jc w:val="center"/>
        <w:rPr>
          <w:b/>
          <w:bCs/>
        </w:rPr>
      </w:pPr>
      <w:r w:rsidRPr="00F00DD3">
        <w:rPr>
          <w:b/>
          <w:bCs/>
        </w:rPr>
        <w:t xml:space="preserve">г. Сосновый Бор </w:t>
      </w:r>
    </w:p>
    <w:p w:rsidR="007478B8" w:rsidRDefault="00943871" w:rsidP="00DC440F">
      <w:pPr>
        <w:autoSpaceDE w:val="0"/>
        <w:autoSpaceDN w:val="0"/>
        <w:adjustRightInd w:val="0"/>
        <w:jc w:val="center"/>
        <w:rPr>
          <w:b/>
          <w:bCs/>
        </w:rPr>
        <w:sectPr w:rsidR="007478B8" w:rsidSect="001B1A6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bCs/>
        </w:rPr>
        <w:t>2018</w:t>
      </w:r>
    </w:p>
    <w:p w:rsidR="00DC440F" w:rsidRPr="00C2391E" w:rsidRDefault="00DC440F" w:rsidP="001B1A63">
      <w:pPr>
        <w:pStyle w:val="ab"/>
        <w:ind w:left="0"/>
        <w:jc w:val="center"/>
        <w:rPr>
          <w:rFonts w:ascii="Times New Roman" w:hAnsi="Times New Roman" w:cs="Times New Roman"/>
          <w:b/>
          <w:bCs/>
        </w:rPr>
      </w:pPr>
      <w:r w:rsidRPr="00C2391E">
        <w:rPr>
          <w:rFonts w:ascii="Times New Roman" w:hAnsi="Times New Roman" w:cs="Times New Roman"/>
          <w:b/>
          <w:bCs/>
        </w:rPr>
        <w:lastRenderedPageBreak/>
        <w:t>Общие положения</w:t>
      </w:r>
    </w:p>
    <w:p w:rsidR="00DC440F" w:rsidRPr="00C2391E" w:rsidRDefault="00DC440F" w:rsidP="001B1A63">
      <w:pPr>
        <w:autoSpaceDE w:val="0"/>
        <w:autoSpaceDN w:val="0"/>
        <w:adjustRightInd w:val="0"/>
        <w:ind w:firstLine="425"/>
      </w:pPr>
      <w:r w:rsidRPr="00C2391E">
        <w:t xml:space="preserve">Федеральное медико-биологическое агентство (ФМБА России) в соответствии с </w:t>
      </w:r>
      <w:hyperlink r:id="rId5" w:history="1">
        <w:r w:rsidRPr="00943871">
          <w:rPr>
            <w:rStyle w:val="a3"/>
            <w:color w:val="auto"/>
            <w:u w:val="none"/>
          </w:rPr>
          <w:t>Положением</w:t>
        </w:r>
      </w:hyperlink>
      <w:r w:rsidRPr="00C2391E">
        <w:t xml:space="preserve"> о Федеральном медико-биологическом агентстве, утвержденным постановлением Правительства Российской Федерации от 11 апреля 2005 г. № 206, является федеральным органом исполнительной власти, осуществляющим функции по государственному контролю за обеспечением безопасности донорской крови и ее компонентов, а также по осуществлению федерального государственного санитарно-эпидемиологического надзора в организациях отдельных отраслей промышленности с особо опасными условиями труда (в том числе при подготовке и выполнении космических полетов, проведении водолазных и кессонных работ) и на отдельных территориях Российской Федерации, в том числе на объектах и территориях закрытых административно-территориальных образований, по перечню, утверждаемому Правительством Российской Федерации (далее - обслуживаемые организации и обслуживаемые территории).</w:t>
      </w:r>
    </w:p>
    <w:p w:rsidR="000904E5" w:rsidRPr="00C2391E" w:rsidRDefault="000904E5" w:rsidP="001B1A63">
      <w:pPr>
        <w:ind w:firstLine="425"/>
      </w:pPr>
      <w:r w:rsidRPr="00C2391E">
        <w:t>Перечень организаций и перечень территорий, подлежащих государственному надзору ФМБА России, утвержден распоряжением Правительства Российской Федерации от 21 августа 2006 г. № 1156-р.</w:t>
      </w:r>
    </w:p>
    <w:p w:rsidR="000904E5" w:rsidRPr="00C2391E" w:rsidRDefault="000904E5" w:rsidP="001B1A63">
      <w:pPr>
        <w:ind w:firstLine="425"/>
      </w:pPr>
      <w:r w:rsidRPr="00C2391E">
        <w:t>В указанные Перечни входят более 700 организаций с особо опасными условиями труда, 22 закрытых административно-территориальных образований (далее – ЗАТО), 21 город и 8 поселков.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Федеральный государственный санитарно-эпидемиологический надзор осуществляется в отношении: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организаций, занимающихся хранением и переработкой ядерных материалов, отработавшего ядерного топлива и радиоактивных отходов, добычей и переработкой урана, эксплуатирующих ядерные и исследовательские реакторы, осуществляющих ремонт и технологическое обслуживание судов с ядерными энергетическими установками;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 по уничтожению и хранению химического оружия, бывшие объекты по разработке и производству химического оружия;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организаций, на которых осуществляется производство, использование, транспортировка, хранение, испытание и утилизация компонентов ракетных топлив, а также изделий с компонентами ракетных топлив;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производственных объектов, научно-исследовательских институтов и лабораторий, осуществляющих работы с микроорганизмами 1 - 4 групп патогенности;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объектов подготовки и выполнения космических полетов, осуществляющие деятельность по обеспечению космических полетов;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организаций, осуществляющие работы с источниками ионизирующего излучения;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химических опасных производств;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организаций, осуществляющих деятельность в области здравоохранения;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организаций, осуществляющих деятельность в сфере образования;</w:t>
      </w:r>
    </w:p>
    <w:p w:rsidR="000904E5" w:rsidRPr="00C2391E" w:rsidRDefault="000904E5" w:rsidP="001B1A63">
      <w:pPr>
        <w:autoSpaceDE w:val="0"/>
        <w:autoSpaceDN w:val="0"/>
        <w:adjustRightInd w:val="0"/>
        <w:ind w:firstLine="425"/>
      </w:pPr>
      <w:r w:rsidRPr="00C2391E">
        <w:t>предприятий по производству пищевых продуктов, предоставляющих услуги общественного питания и торговли пищевыми продуктами;</w:t>
      </w:r>
    </w:p>
    <w:p w:rsidR="000904E5" w:rsidRPr="00C2391E" w:rsidRDefault="000904E5" w:rsidP="001B1A63">
      <w:pPr>
        <w:ind w:firstLine="425"/>
      </w:pPr>
      <w:r w:rsidRPr="00C2391E">
        <w:t xml:space="preserve"> организаций коммунального и социального назначения.</w:t>
      </w:r>
    </w:p>
    <w:p w:rsidR="000904E5" w:rsidRPr="00C2391E" w:rsidRDefault="000904E5" w:rsidP="001B1A63">
      <w:pPr>
        <w:ind w:firstLine="425"/>
      </w:pPr>
    </w:p>
    <w:p w:rsidR="000904E5" w:rsidRPr="00C2391E" w:rsidRDefault="004D051A" w:rsidP="001B1A63">
      <w:pPr>
        <w:autoSpaceDE w:val="0"/>
        <w:autoSpaceDN w:val="0"/>
        <w:adjustRightInd w:val="0"/>
        <w:ind w:firstLine="425"/>
      </w:pPr>
      <w:r w:rsidRPr="00C2391E">
        <w:t xml:space="preserve">В соответствии с Положением о Территориальном отделе Межрегионального управления №122 ФМБА России </w:t>
      </w:r>
      <w:r w:rsidR="000904E5" w:rsidRPr="00C2391E">
        <w:t xml:space="preserve"> </w:t>
      </w:r>
      <w:r w:rsidRPr="00C2391E">
        <w:t>по г. Сосновый Бор Ленинградской област</w:t>
      </w:r>
      <w:r w:rsidR="003A2266" w:rsidRPr="00C2391E">
        <w:t>и (утверждено приказом Межрегион</w:t>
      </w:r>
      <w:r w:rsidRPr="00C2391E">
        <w:t>ального управления №122 ФМБА Р</w:t>
      </w:r>
      <w:r w:rsidR="000C07E4">
        <w:t>оссии  №  11а от 31 января 2014</w:t>
      </w:r>
      <w:r w:rsidR="003A2266" w:rsidRPr="00C2391E">
        <w:t xml:space="preserve"> </w:t>
      </w:r>
      <w:r w:rsidRPr="00C2391E">
        <w:t>года (с изменениями приказ №98 от 12.11.2014)</w:t>
      </w:r>
      <w:r w:rsidR="00F00DD3" w:rsidRPr="00C2391E">
        <w:t xml:space="preserve"> </w:t>
      </w:r>
      <w:r w:rsidRPr="00C2391E">
        <w:t xml:space="preserve">Территориальный отдел Межрегионального </w:t>
      </w:r>
      <w:r w:rsidR="00F00DD3" w:rsidRPr="00C2391E">
        <w:t>управления №122 ФМБА России по г</w:t>
      </w:r>
      <w:r w:rsidRPr="00C2391E">
        <w:t>. Сосновый Бор Лени</w:t>
      </w:r>
      <w:r w:rsidR="003A2266" w:rsidRPr="00C2391E">
        <w:t>н</w:t>
      </w:r>
      <w:r w:rsidRPr="00C2391E">
        <w:t>градской области осущес</w:t>
      </w:r>
      <w:r w:rsidR="003A2266" w:rsidRPr="00C2391E">
        <w:t>твляет функции по контролю и на</w:t>
      </w:r>
      <w:r w:rsidRPr="00C2391E">
        <w:t xml:space="preserve">дзору в </w:t>
      </w:r>
      <w:r w:rsidR="003A2266" w:rsidRPr="00C2391E">
        <w:t>сфере санитарно-эпидемиологического благополучия работников организаций отдельных отраслей промышленности с особо опасными условиями труда  (далее обслуживаемые организации) и населения города Сосновый Бор Ленин</w:t>
      </w:r>
      <w:r w:rsidR="00F00DD3" w:rsidRPr="00C2391E">
        <w:t xml:space="preserve">градской области, а также по государственному </w:t>
      </w:r>
      <w:r w:rsidR="00F00DD3" w:rsidRPr="00C2391E">
        <w:lastRenderedPageBreak/>
        <w:t xml:space="preserve">контролю за обеспечением безопасности донорской крови и ее компонентов </w:t>
      </w:r>
      <w:r w:rsidR="00C2391E" w:rsidRPr="00C2391E">
        <w:t xml:space="preserve"> в организациях здравоохранения Ленинградской области.</w:t>
      </w:r>
    </w:p>
    <w:p w:rsidR="00DC440F" w:rsidRPr="00C2391E" w:rsidRDefault="00DC440F" w:rsidP="001B1A63">
      <w:pPr>
        <w:pStyle w:val="ConsPlusNormal"/>
        <w:ind w:firstLine="425"/>
        <w:jc w:val="center"/>
        <w:outlineLvl w:val="0"/>
        <w:rPr>
          <w:b/>
          <w:sz w:val="24"/>
          <w:szCs w:val="24"/>
        </w:rPr>
      </w:pPr>
    </w:p>
    <w:p w:rsidR="00DC440F" w:rsidRPr="00F00DD3" w:rsidRDefault="00DC440F" w:rsidP="001B1A63">
      <w:pPr>
        <w:pStyle w:val="ConsPlusNormal"/>
        <w:ind w:firstLine="425"/>
        <w:jc w:val="center"/>
        <w:outlineLvl w:val="0"/>
        <w:rPr>
          <w:b/>
          <w:color w:val="70AD47" w:themeColor="accent6"/>
          <w:sz w:val="24"/>
          <w:szCs w:val="24"/>
        </w:rPr>
      </w:pPr>
    </w:p>
    <w:p w:rsidR="00DC440F" w:rsidRPr="00C2391E" w:rsidRDefault="00DC440F" w:rsidP="001B1A63">
      <w:pPr>
        <w:pStyle w:val="ConsPlusNormal"/>
        <w:jc w:val="center"/>
        <w:outlineLvl w:val="0"/>
        <w:rPr>
          <w:b/>
          <w:sz w:val="24"/>
          <w:szCs w:val="24"/>
        </w:rPr>
      </w:pPr>
      <w:r w:rsidRPr="00C2391E">
        <w:rPr>
          <w:b/>
          <w:sz w:val="24"/>
          <w:szCs w:val="24"/>
        </w:rPr>
        <w:t xml:space="preserve"> Федеральный государственный санитарно-эпидемиологический надзор в обслуживаемых организациях и на </w:t>
      </w:r>
      <w:r w:rsidR="003A2266" w:rsidRPr="00C2391E">
        <w:rPr>
          <w:b/>
          <w:sz w:val="24"/>
          <w:szCs w:val="24"/>
        </w:rPr>
        <w:t xml:space="preserve">территории г. Сосновый Бор. </w:t>
      </w:r>
    </w:p>
    <w:p w:rsidR="00DC440F" w:rsidRPr="00C2391E" w:rsidRDefault="00DC440F" w:rsidP="001B1A63">
      <w:pPr>
        <w:ind w:firstLine="425"/>
      </w:pPr>
      <w:r w:rsidRPr="00C2391E">
        <w:t xml:space="preserve">Организация и проведение федерального государственного санитарно-эпидемиологического надзора осуществляется в соответствии с </w:t>
      </w:r>
      <w:r w:rsidR="00DC179D" w:rsidRPr="00C2391E">
        <w:t>требованиями Федерального</w:t>
      </w:r>
      <w:r w:rsidRPr="00C2391E">
        <w:t xml:space="preserve"> закона </w:t>
      </w:r>
      <w:r w:rsidR="00DC179D" w:rsidRPr="00C2391E">
        <w:t>от 26</w:t>
      </w:r>
      <w:r w:rsidRPr="00C2391E">
        <w:t xml:space="preserve"> декабря 2008 г.  № 294-ФЗ «О защите прав юридических лиц и индивидуальных предпринимателей при проведении государственного контроля (надзора) и муниципального контроля».</w:t>
      </w:r>
    </w:p>
    <w:p w:rsidR="00DC440F" w:rsidRPr="00C2391E" w:rsidRDefault="00DC440F" w:rsidP="001B1A63">
      <w:pPr>
        <w:ind w:firstLine="425"/>
      </w:pPr>
      <w:r w:rsidRPr="00943871">
        <w:t>Предметом проверок</w:t>
      </w:r>
      <w:r w:rsidRPr="00C2391E">
        <w:t xml:space="preserve"> при осуществлении государственного надзора являются выполнение органами государственной власти, органами местного самоуправления, юридическими лицами, индивидуальными предпринимателями и гражданами в процессе своей деятельности требований санитарного законодательства, выполнение санитарно-противоэпидемических (профилактических) мероприятий, соблюдение юридическими лицами и индивидуальными предпринимателями требований технических регламентов, выполнение предписаний должностных лиц, осуществляющих государственный надзор, а также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требованиям.</w:t>
      </w:r>
    </w:p>
    <w:p w:rsidR="00F3624B" w:rsidRPr="00C2391E" w:rsidRDefault="00DC440F" w:rsidP="001B1A63">
      <w:pPr>
        <w:ind w:firstLine="425"/>
      </w:pPr>
      <w:r w:rsidRPr="00C2391E">
        <w:t>Федеральный государственный санитарно-эпидемиологический надзор, осуществляемый ФМБА России и его территориальными органами</w:t>
      </w:r>
      <w:r w:rsidR="003A2266" w:rsidRPr="00C2391E">
        <w:t>, в том числе</w:t>
      </w:r>
      <w:r w:rsidRPr="00C2391E">
        <w:t xml:space="preserve"> </w:t>
      </w:r>
      <w:proofErr w:type="spellStart"/>
      <w:r w:rsidR="00F00DD3" w:rsidRPr="00C2391E">
        <w:t>Территриальным</w:t>
      </w:r>
      <w:proofErr w:type="spellEnd"/>
      <w:r w:rsidR="00F00DD3" w:rsidRPr="00C2391E">
        <w:t xml:space="preserve"> отделом </w:t>
      </w:r>
      <w:r w:rsidRPr="00C2391E">
        <w:t>ведется с применением риск-ориентированного подхода.</w:t>
      </w:r>
      <w:r w:rsidR="00BF556F" w:rsidRPr="00C2391E">
        <w:rPr>
          <w:b/>
          <w:bCs/>
        </w:rPr>
        <w:t xml:space="preserve"> </w:t>
      </w:r>
      <w:r w:rsidR="00F3624B" w:rsidRPr="00C2391E">
        <w:t xml:space="preserve">Во исполнение положений Постановления Правительства Российской Федерации от 17.08.2016г. № 806 главным государственным санитарным </w:t>
      </w:r>
      <w:r w:rsidR="00DC179D" w:rsidRPr="00C2391E">
        <w:t>врачом ФМБА</w:t>
      </w:r>
      <w:r w:rsidR="00F3624B" w:rsidRPr="00C2391E">
        <w:t xml:space="preserve"> России утвержден перечень объектов государственного надзора, отнесенных к категориям чрезвычайно высокого риска Решением №1 от 30.08.2016, высокого и значительного риска Главным государственным санитарным врачом по организациям, обслуживаемым ФМБА России на территории г. Санкт-Петербурга и Ленинградской области Решением №1 от 30.08.2016.</w:t>
      </w:r>
    </w:p>
    <w:p w:rsidR="00BF556F" w:rsidRPr="00F00DD3" w:rsidRDefault="00BF556F" w:rsidP="001B1A63">
      <w:pPr>
        <w:pStyle w:val="51"/>
        <w:shd w:val="clear" w:color="auto" w:fill="auto"/>
        <w:tabs>
          <w:tab w:val="left" w:pos="1684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00DD3">
        <w:rPr>
          <w:rFonts w:ascii="Times New Roman" w:hAnsi="Times New Roman" w:cs="Times New Roman"/>
          <w:b w:val="0"/>
          <w:bCs w:val="0"/>
          <w:sz w:val="24"/>
          <w:szCs w:val="24"/>
        </w:rPr>
        <w:t>Террит</w:t>
      </w:r>
      <w:r w:rsidR="00D474E1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F00D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риальный отдел Межрегионального управления №122 ФМБА России осуществляет </w:t>
      </w:r>
      <w:proofErr w:type="gramStart"/>
      <w:r w:rsidRPr="00F00DD3">
        <w:rPr>
          <w:rFonts w:ascii="Times New Roman" w:hAnsi="Times New Roman" w:cs="Times New Roman"/>
          <w:b w:val="0"/>
          <w:bCs w:val="0"/>
          <w:sz w:val="24"/>
          <w:szCs w:val="24"/>
        </w:rPr>
        <w:t>надзор  в</w:t>
      </w:r>
      <w:proofErr w:type="gramEnd"/>
      <w:r w:rsidRPr="00F00D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соответствии с реестром 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юридических лиц и индивидуальных предпринимателей </w:t>
      </w:r>
      <w:r w:rsidR="00C2391E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в отношении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2670 субъектов предпринимательской деятельности.  К катего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рии чрезвычайно высокого риска 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отнесены </w:t>
      </w:r>
      <w:r w:rsidR="00DC179D"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2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субъекта предпринимательской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деятельности, 4,5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%,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к 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катего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рии высокого риска – 14 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субъектов, 10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,0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%,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 категории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значительного риска –30 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субъектов, 22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,1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%,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 категории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среднего риска- 78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2 субъекта 23,2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%,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к 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категория умеренного риска- 325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 20,9</w:t>
      </w:r>
      <w:r w:rsidR="00DC179D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%, к категории</w:t>
      </w:r>
      <w:r w:rsidRPr="00F00DD3">
        <w:rPr>
          <w:rFonts w:ascii="Times New Roman" w:hAnsi="Times New Roman" w:cs="Times New Roman"/>
          <w:sz w:val="24"/>
          <w:szCs w:val="24"/>
        </w:rPr>
        <w:t xml:space="preserve"> </w:t>
      </w:r>
      <w:r w:rsidRPr="00F00DD3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низкого р</w:t>
      </w:r>
      <w:r w:rsidR="000C07E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иска- 1481 19,0%. </w:t>
      </w:r>
    </w:p>
    <w:p w:rsidR="00BF556F" w:rsidRPr="00F00DD3" w:rsidRDefault="00BF556F" w:rsidP="001B1A63">
      <w:pPr>
        <w:ind w:firstLine="425"/>
      </w:pPr>
      <w:r w:rsidRPr="00F00DD3">
        <w:rPr>
          <w:b/>
        </w:rPr>
        <w:t>Ежегодный план плановых проверок</w:t>
      </w:r>
      <w:r w:rsidRPr="00F00DD3">
        <w:t xml:space="preserve"> Межрегионального управления №122 ФМБА России на 2018 год подготовлен в соответствии с постановлением Правительства Российской Федерации от 17.08.2016 № 806.</w:t>
      </w:r>
    </w:p>
    <w:p w:rsidR="00CB461B" w:rsidRPr="00F00DD3" w:rsidRDefault="0013005D" w:rsidP="001B1A63">
      <w:pPr>
        <w:ind w:firstLine="425"/>
      </w:pPr>
      <w:r w:rsidRPr="00F00DD3">
        <w:t>План на 2018</w:t>
      </w:r>
      <w:r w:rsidR="00BF556F" w:rsidRPr="00F00DD3">
        <w:t xml:space="preserve"> год вкл</w:t>
      </w:r>
      <w:r w:rsidRPr="00F00DD3">
        <w:t>ючает 46</w:t>
      </w:r>
      <w:r w:rsidR="00CB461B" w:rsidRPr="00F00DD3">
        <w:t xml:space="preserve"> проверок (2017 г. -50</w:t>
      </w:r>
      <w:r w:rsidR="00BF556F" w:rsidRPr="00F00DD3">
        <w:t xml:space="preserve">), </w:t>
      </w:r>
      <w:r w:rsidR="00CB461B" w:rsidRPr="00F00DD3">
        <w:t xml:space="preserve">что </w:t>
      </w:r>
      <w:r w:rsidR="00DC179D" w:rsidRPr="00F00DD3">
        <w:t>меньше на</w:t>
      </w:r>
      <w:r w:rsidR="00CB461B" w:rsidRPr="00F00DD3">
        <w:t xml:space="preserve"> 8 % количества субъектов контроля по плану предыдущего </w:t>
      </w:r>
      <w:r w:rsidR="00DC179D" w:rsidRPr="00F00DD3">
        <w:t>года. в</w:t>
      </w:r>
      <w:r w:rsidR="00CB461B" w:rsidRPr="00F00DD3">
        <w:t xml:space="preserve"> том числе 2 проверки</w:t>
      </w:r>
      <w:r w:rsidR="00BF556F" w:rsidRPr="00F00DD3">
        <w:t xml:space="preserve"> в отношении субъектов категор</w:t>
      </w:r>
      <w:r w:rsidR="00CB461B" w:rsidRPr="00F00DD3">
        <w:t>ии чрезвычайно высокого риска (4.3%</w:t>
      </w:r>
      <w:r w:rsidR="00BF556F" w:rsidRPr="00F00DD3">
        <w:t>%)</w:t>
      </w:r>
      <w:r w:rsidR="00CB461B" w:rsidRPr="00F00DD3">
        <w:t>,</w:t>
      </w:r>
      <w:r w:rsidR="00C2391E">
        <w:t xml:space="preserve"> </w:t>
      </w:r>
      <w:r w:rsidR="00CB461B" w:rsidRPr="00F00DD3">
        <w:t>6</w:t>
      </w:r>
      <w:r w:rsidR="00BF556F" w:rsidRPr="00F00DD3">
        <w:t xml:space="preserve"> проверок субъек</w:t>
      </w:r>
      <w:r w:rsidR="00CB461B" w:rsidRPr="00F00DD3">
        <w:t>тов категории высокого риска (13%), 36</w:t>
      </w:r>
      <w:r w:rsidR="00BF556F" w:rsidRPr="00F00DD3">
        <w:t xml:space="preserve"> проверок в отношении субъектов катего</w:t>
      </w:r>
      <w:r w:rsidR="00CB461B" w:rsidRPr="00F00DD3">
        <w:t>рии значительного риска (78%), 2 проверки</w:t>
      </w:r>
      <w:r w:rsidR="00BF556F" w:rsidRPr="00F00DD3">
        <w:t xml:space="preserve"> в отношении субъе</w:t>
      </w:r>
      <w:r w:rsidR="00CB461B" w:rsidRPr="00F00DD3">
        <w:t>ктов категории среднего риска (4.3</w:t>
      </w:r>
      <w:r w:rsidR="00BF556F" w:rsidRPr="00F00DD3">
        <w:t xml:space="preserve">%), </w:t>
      </w:r>
    </w:p>
    <w:p w:rsidR="00BF556F" w:rsidRPr="00F00DD3" w:rsidRDefault="003C3B0D" w:rsidP="001B1A63">
      <w:pPr>
        <w:ind w:firstLine="425"/>
      </w:pPr>
      <w:r w:rsidRPr="00F00DD3">
        <w:t>План на 2018</w:t>
      </w:r>
      <w:r w:rsidR="00BF556F" w:rsidRPr="00F00DD3">
        <w:t xml:space="preserve"> год содержит проверки в отношении юридических лиц и индивидуальных предпринимателей, осуществляющих деятел</w:t>
      </w:r>
      <w:r w:rsidRPr="00F00DD3">
        <w:t xml:space="preserve">ьность: в сфере образования – 32 или 69 % </w:t>
      </w:r>
      <w:r w:rsidR="00DC179D" w:rsidRPr="00F00DD3">
        <w:t>проверок,</w:t>
      </w:r>
      <w:r w:rsidRPr="00F00DD3">
        <w:t xml:space="preserve"> в сфере здравоохранения - 10</w:t>
      </w:r>
      <w:r w:rsidR="00BF556F" w:rsidRPr="00F00DD3">
        <w:t xml:space="preserve">   </w:t>
      </w:r>
      <w:r w:rsidRPr="00F00DD3">
        <w:t xml:space="preserve">или </w:t>
      </w:r>
      <w:r w:rsidR="00F3624B" w:rsidRPr="00F00DD3">
        <w:t>121</w:t>
      </w:r>
      <w:r w:rsidR="00DC179D" w:rsidRPr="00F00DD3">
        <w:t>%, в</w:t>
      </w:r>
      <w:r w:rsidR="00BF556F" w:rsidRPr="00F00DD3">
        <w:t xml:space="preserve"> сфе</w:t>
      </w:r>
      <w:r w:rsidR="00F3624B" w:rsidRPr="00F00DD3">
        <w:t xml:space="preserve">ре промышленного производства -4 или 9% проверок. Не включены объекты предприятия торговли и общественного питания, коммунальные. </w:t>
      </w:r>
      <w:r w:rsidR="00BF556F" w:rsidRPr="00F00DD3">
        <w:t xml:space="preserve">Субъекты малого предпринимательства в своем большинстве отнесены к 5 - 6 категориям риска по причине низкого уровня потенциальной опасности </w:t>
      </w:r>
      <w:r w:rsidR="00BF556F" w:rsidRPr="00F00DD3">
        <w:lastRenderedPageBreak/>
        <w:t>для жизни и здоровья человека, что влечет либо увеличение периода между плановыми проверками, либо освобождение их от плановых проверок.</w:t>
      </w:r>
    </w:p>
    <w:p w:rsidR="001B1A63" w:rsidRDefault="001B1A63" w:rsidP="001B1A63">
      <w:pPr>
        <w:pStyle w:val="ab"/>
        <w:shd w:val="clear" w:color="auto" w:fill="FFFFFF"/>
        <w:ind w:left="0"/>
        <w:jc w:val="center"/>
        <w:rPr>
          <w:rFonts w:ascii="Times New Roman" w:hAnsi="Times New Roman" w:cs="Times New Roman"/>
          <w:b/>
        </w:rPr>
      </w:pPr>
    </w:p>
    <w:p w:rsidR="00706DC5" w:rsidRDefault="00706DC5" w:rsidP="001B1A63">
      <w:pPr>
        <w:pStyle w:val="ab"/>
        <w:shd w:val="clear" w:color="auto" w:fill="FFFFFF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Результаты контрольно-надзорной деятельности Территориального отдела Межрегионального управления № 122 ФМБА России в </w:t>
      </w: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кв. 2018 года</w:t>
      </w:r>
    </w:p>
    <w:p w:rsidR="00706DC5" w:rsidRDefault="00706DC5" w:rsidP="001B1A63">
      <w:pPr>
        <w:shd w:val="clear" w:color="auto" w:fill="FFFFFF"/>
        <w:ind w:firstLine="425"/>
      </w:pPr>
      <w:r>
        <w:t>В 1 кв. 2018 года Территориальным отделом Межрегионального управления №122 ФМБА России проведено</w:t>
      </w:r>
      <w:r>
        <w:rPr>
          <w:color w:val="FF0000"/>
        </w:rPr>
        <w:t xml:space="preserve"> </w:t>
      </w:r>
      <w:r>
        <w:t>4 плановых, 1 внеплановая проверки</w:t>
      </w:r>
      <w:r>
        <w:rPr>
          <w:color w:val="FF0000"/>
        </w:rPr>
        <w:t xml:space="preserve"> </w:t>
      </w:r>
      <w:r>
        <w:t>в сфере санитарно-эпидемиологического благополучия.</w:t>
      </w:r>
    </w:p>
    <w:p w:rsidR="00706DC5" w:rsidRDefault="00706DC5" w:rsidP="001B1A63">
      <w:pPr>
        <w:shd w:val="clear" w:color="auto" w:fill="FFFFFF"/>
        <w:ind w:firstLine="425"/>
      </w:pPr>
      <w:r>
        <w:t xml:space="preserve"> </w:t>
      </w:r>
      <w:r>
        <w:rPr>
          <w:color w:val="FF0000"/>
        </w:rPr>
        <w:t xml:space="preserve"> </w:t>
      </w:r>
      <w:r>
        <w:t>Плановые проверки составили 80</w:t>
      </w:r>
      <w:proofErr w:type="gramStart"/>
      <w:r>
        <w:t>%</w:t>
      </w:r>
      <w:r>
        <w:rPr>
          <w:color w:val="FF0000"/>
        </w:rPr>
        <w:t xml:space="preserve">  </w:t>
      </w:r>
      <w:r>
        <w:t>от</w:t>
      </w:r>
      <w:proofErr w:type="gramEnd"/>
      <w:r>
        <w:rPr>
          <w:color w:val="FF0000"/>
        </w:rPr>
        <w:t xml:space="preserve"> </w:t>
      </w:r>
      <w:r>
        <w:t>общего числа проведенных проверок.</w:t>
      </w:r>
    </w:p>
    <w:p w:rsidR="00706DC5" w:rsidRDefault="00706DC5" w:rsidP="001B1A63">
      <w:pPr>
        <w:ind w:firstLine="425"/>
      </w:pPr>
      <w:r>
        <w:t xml:space="preserve">Основанием для проведения внеплановых проверок в рамках реализации Федерального </w:t>
      </w:r>
      <w:proofErr w:type="gramStart"/>
      <w:r>
        <w:t>закона  №</w:t>
      </w:r>
      <w:proofErr w:type="gramEnd"/>
      <w: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1 кв. 2018  г., стали:</w:t>
      </w:r>
    </w:p>
    <w:p w:rsidR="00706DC5" w:rsidRDefault="00706DC5" w:rsidP="001B1A63">
      <w:pPr>
        <w:shd w:val="clear" w:color="auto" w:fill="FFFFFF"/>
        <w:ind w:firstLine="425"/>
      </w:pPr>
      <w:r>
        <w:t>–</w:t>
      </w:r>
      <w:r>
        <w:rPr>
          <w:color w:val="FF0000"/>
        </w:rPr>
        <w:t xml:space="preserve"> </w:t>
      </w:r>
      <w:r>
        <w:t>контроль исполнения предписаний об устранении выявленных нарушений –1 -11 %;</w:t>
      </w:r>
    </w:p>
    <w:p w:rsidR="00706DC5" w:rsidRDefault="00706DC5" w:rsidP="001B1A63">
      <w:pPr>
        <w:shd w:val="clear" w:color="auto" w:fill="FFFFFF"/>
        <w:tabs>
          <w:tab w:val="left" w:pos="758"/>
        </w:tabs>
        <w:ind w:firstLine="425"/>
      </w:pPr>
      <w:r>
        <w:t xml:space="preserve">– на основании информации о возникновении угрозы причинения вреда, а также вреда жизни, здоровью граждан, окружающей среде – 1 </w:t>
      </w:r>
      <w:proofErr w:type="gramStart"/>
      <w:r>
        <w:t>или  11</w:t>
      </w:r>
      <w:proofErr w:type="gramEnd"/>
      <w:r>
        <w:t>%.</w:t>
      </w:r>
    </w:p>
    <w:p w:rsidR="00706DC5" w:rsidRDefault="00706DC5" w:rsidP="001B1A63">
      <w:pPr>
        <w:shd w:val="clear" w:color="auto" w:fill="FFFFFF"/>
        <w:tabs>
          <w:tab w:val="left" w:pos="758"/>
        </w:tabs>
        <w:ind w:firstLine="425"/>
      </w:pPr>
    </w:p>
    <w:p w:rsidR="00706DC5" w:rsidRDefault="00706DC5" w:rsidP="001B1A63">
      <w:pPr>
        <w:pStyle w:val="ab"/>
        <w:shd w:val="clear" w:color="auto" w:fill="FFFFFF"/>
        <w:ind w:left="0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Результаты принятых мер административной и иной публично-правовой ответственности по итогам плановых и внеплановых проверок.</w:t>
      </w:r>
    </w:p>
    <w:p w:rsidR="00706DC5" w:rsidRDefault="00706DC5" w:rsidP="001B1A63">
      <w:pPr>
        <w:pStyle w:val="ab"/>
        <w:shd w:val="clear" w:color="auto" w:fill="FFFFFF"/>
        <w:ind w:left="0" w:firstLine="425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За 1 кв. 2018года должностными лицами Территориального отдела Межрегионального управления №122 ФМБА России по результатам плановых и внеплановых проверок, проводимых в рамках федерального государственного санитарно-эпидемиологического надзора на </w:t>
      </w:r>
      <w:r w:rsidR="00DC179D">
        <w:rPr>
          <w:rFonts w:ascii="Times New Roman" w:hAnsi="Times New Roman" w:cs="Times New Roman"/>
          <w:color w:val="000000" w:themeColor="text1"/>
        </w:rPr>
        <w:t>подведомственной территории</w:t>
      </w:r>
      <w:r>
        <w:rPr>
          <w:rFonts w:ascii="Times New Roman" w:hAnsi="Times New Roman" w:cs="Times New Roman"/>
          <w:color w:val="000000" w:themeColor="text1"/>
        </w:rPr>
        <w:t xml:space="preserve">, возбуждено 6 дел об административном правонарушении. Главным государственным санитарным врачом рассмотрено в соответствии со ст. 23.13 КоАП РФ по результатам проверок прокуратурой города с привлечением специалистов территориального отдела 1 </w:t>
      </w:r>
      <w:proofErr w:type="gramStart"/>
      <w:r>
        <w:rPr>
          <w:rFonts w:ascii="Times New Roman" w:hAnsi="Times New Roman" w:cs="Times New Roman"/>
          <w:color w:val="000000" w:themeColor="text1"/>
        </w:rPr>
        <w:t>дело ,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12  дел об административных правонарушениях в области обеспечения санитарно-эпидемиологического благополучия населения  возбуждено по результатам санитарно-эпидемиологического расследования при регистрации инфекционных заболеваний в детских образовательных учреждениях. К административной ответственности привлечено 2 </w:t>
      </w:r>
      <w:proofErr w:type="gramStart"/>
      <w:r>
        <w:rPr>
          <w:rFonts w:ascii="Times New Roman" w:hAnsi="Times New Roman" w:cs="Times New Roman"/>
          <w:color w:val="000000" w:themeColor="text1"/>
        </w:rPr>
        <w:t>юридических  лица</w:t>
      </w:r>
      <w:proofErr w:type="gramEnd"/>
      <w:r>
        <w:rPr>
          <w:rFonts w:ascii="Times New Roman" w:hAnsi="Times New Roman" w:cs="Times New Roman"/>
          <w:color w:val="000000" w:themeColor="text1"/>
        </w:rPr>
        <w:t>, 17 должностных лиц наложением штрафов на сумму 4</w:t>
      </w:r>
      <w:r>
        <w:rPr>
          <w:color w:val="000000" w:themeColor="text1"/>
        </w:rPr>
        <w:t>3500 руб.</w:t>
      </w:r>
    </w:p>
    <w:p w:rsidR="00706DC5" w:rsidRDefault="00706DC5" w:rsidP="001B1A63">
      <w:pPr>
        <w:ind w:firstLine="425"/>
        <w:rPr>
          <w:color w:val="000000" w:themeColor="text1"/>
        </w:rPr>
      </w:pPr>
      <w:r>
        <w:rPr>
          <w:color w:val="000000" w:themeColor="text1"/>
        </w:rPr>
        <w:t>В отношении лиц, виновных в правонарушениях, вынесено 19 постановлений о привлечении к административной ответственности с наложением штрафа, при этом:</w:t>
      </w:r>
    </w:p>
    <w:p w:rsidR="00706DC5" w:rsidRDefault="00706DC5" w:rsidP="001B1A63">
      <w:pPr>
        <w:ind w:firstLine="425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- в соответствии со статьей 6.3 Кодекса РФ об административных правонарушениях (за нарушение </w:t>
      </w:r>
      <w:hyperlink r:id="rId6" w:history="1">
        <w:r>
          <w:rPr>
            <w:rStyle w:val="a3"/>
            <w:rFonts w:eastAsiaTheme="minorHAnsi"/>
            <w:color w:val="000000" w:themeColor="text1"/>
            <w:lang w:eastAsia="en-US"/>
          </w:rPr>
          <w:t>законодательства</w:t>
        </w:r>
      </w:hyperlink>
      <w:r>
        <w:rPr>
          <w:rFonts w:eastAsiaTheme="minorHAnsi"/>
          <w:color w:val="000000" w:themeColor="text1"/>
          <w:lang w:eastAsia="en-US"/>
        </w:rPr>
        <w:t xml:space="preserve">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мероприятий) к административной ответственности привлечено 11 субъектов, из них 9 должностных лиц, 1 юридическое лицо;</w:t>
      </w:r>
    </w:p>
    <w:p w:rsidR="00706DC5" w:rsidRDefault="00706DC5" w:rsidP="001B1A63">
      <w:pPr>
        <w:ind w:firstLine="425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-  в соответствии со статьей 6.4 Кодекса РФ об административных правонарушениях (за нарушение санитарно-эпидемиологических </w:t>
      </w:r>
      <w:hyperlink r:id="rId7" w:history="1">
        <w:r>
          <w:rPr>
            <w:rStyle w:val="a3"/>
            <w:rFonts w:eastAsiaTheme="minorHAnsi"/>
            <w:color w:val="000000" w:themeColor="text1"/>
            <w:lang w:eastAsia="en-US"/>
          </w:rPr>
          <w:t>требований</w:t>
        </w:r>
      </w:hyperlink>
      <w:r>
        <w:rPr>
          <w:rFonts w:eastAsiaTheme="minorHAnsi"/>
          <w:color w:val="000000" w:themeColor="text1"/>
          <w:lang w:eastAsia="en-US"/>
        </w:rPr>
        <w:t xml:space="preserve"> к эксплуатации жилых помещений, зданий, сооружений и транспорта) к административной ответственности привлечен 1 юридическое лицо;</w:t>
      </w:r>
    </w:p>
    <w:p w:rsidR="00706DC5" w:rsidRDefault="00706DC5" w:rsidP="001B1A63">
      <w:pPr>
        <w:ind w:firstLine="425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- в соответствии со статьей 6.7 Кодекса РФ об административных правонарушениях (за нарушение санитарно-эпидемиологических </w:t>
      </w:r>
      <w:hyperlink r:id="rId8" w:history="1">
        <w:r>
          <w:rPr>
            <w:rStyle w:val="a3"/>
            <w:rFonts w:eastAsiaTheme="minorHAnsi"/>
            <w:color w:val="000000" w:themeColor="text1"/>
            <w:lang w:eastAsia="en-US"/>
          </w:rPr>
          <w:t>требований</w:t>
        </w:r>
      </w:hyperlink>
      <w:r>
        <w:rPr>
          <w:rFonts w:eastAsiaTheme="minorHAnsi"/>
          <w:color w:val="000000" w:themeColor="text1"/>
          <w:lang w:eastAsia="en-US"/>
        </w:rPr>
        <w:t xml:space="preserve"> к организации</w:t>
      </w:r>
      <w:r>
        <w:rPr>
          <w:color w:val="333333"/>
          <w:shd w:val="clear" w:color="auto" w:fill="FFFFFF"/>
        </w:rPr>
        <w:t> к условиям отдыха и оздоровления детей, их воспитания и обучения), к а</w:t>
      </w:r>
      <w:r>
        <w:rPr>
          <w:rFonts w:eastAsiaTheme="minorHAnsi"/>
          <w:color w:val="000000" w:themeColor="text1"/>
          <w:lang w:eastAsia="en-US"/>
        </w:rPr>
        <w:t>дминистративной ответственности привлечено 6 должностных лиц;</w:t>
      </w:r>
    </w:p>
    <w:p w:rsidR="00706DC5" w:rsidRDefault="00706DC5" w:rsidP="001B1A63">
      <w:pPr>
        <w:shd w:val="clear" w:color="auto" w:fill="FFFFFF"/>
        <w:ind w:firstLine="425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отчетном периоде 2018 года штрафы оплачены своевременно в полном объеме.</w:t>
      </w:r>
    </w:p>
    <w:p w:rsidR="00706DC5" w:rsidRPr="00D508E5" w:rsidRDefault="00706DC5" w:rsidP="001B1A63">
      <w:pPr>
        <w:shd w:val="clear" w:color="auto" w:fill="FFFFFF"/>
        <w:ind w:firstLine="425"/>
        <w:rPr>
          <w:rFonts w:eastAsiaTheme="minorHAnsi"/>
          <w:color w:val="000000" w:themeColor="text1"/>
          <w:lang w:eastAsia="en-US"/>
        </w:rPr>
      </w:pPr>
      <w:r w:rsidRPr="00D508E5">
        <w:rPr>
          <w:rFonts w:eastAsiaTheme="minorHAnsi"/>
          <w:color w:val="000000" w:themeColor="text1"/>
          <w:lang w:eastAsia="en-US"/>
        </w:rPr>
        <w:t>В 2018 году судебных оспаривания решений, действий (бездействия) Территориального отдела Межрегионального управления №122 ФМБА России, должностных лиц не было.</w:t>
      </w:r>
    </w:p>
    <w:p w:rsidR="00DC440F" w:rsidRPr="00F00DD3" w:rsidRDefault="00DC440F" w:rsidP="001B1A63">
      <w:pPr>
        <w:ind w:firstLine="425"/>
        <w:rPr>
          <w:color w:val="70AD47" w:themeColor="accent6"/>
        </w:rPr>
      </w:pPr>
    </w:p>
    <w:p w:rsidR="00DC440F" w:rsidRPr="005A04E4" w:rsidRDefault="00DC440F" w:rsidP="001B1A63">
      <w:pPr>
        <w:autoSpaceDE w:val="0"/>
        <w:autoSpaceDN w:val="0"/>
        <w:adjustRightInd w:val="0"/>
        <w:jc w:val="center"/>
        <w:rPr>
          <w:b/>
          <w:bCs/>
        </w:rPr>
      </w:pPr>
      <w:r w:rsidRPr="005A04E4">
        <w:rPr>
          <w:b/>
          <w:bCs/>
        </w:rPr>
        <w:lastRenderedPageBreak/>
        <w:t>Нарушения обязательных требований законодательства в области обеспечения санитарно-эпидемиологического благополучия населения</w:t>
      </w:r>
    </w:p>
    <w:p w:rsidR="005A04E4" w:rsidRDefault="00DC179D" w:rsidP="000D57AC">
      <w:pPr>
        <w:autoSpaceDE w:val="0"/>
        <w:autoSpaceDN w:val="0"/>
        <w:adjustRightInd w:val="0"/>
        <w:jc w:val="center"/>
        <w:rPr>
          <w:b/>
          <w:bCs/>
        </w:rPr>
      </w:pPr>
      <w:r w:rsidRPr="005A04E4">
        <w:rPr>
          <w:b/>
          <w:bCs/>
        </w:rPr>
        <w:t>Типовые нарушения,</w:t>
      </w:r>
      <w:r w:rsidR="00F6449F">
        <w:rPr>
          <w:b/>
          <w:bCs/>
        </w:rPr>
        <w:t xml:space="preserve"> </w:t>
      </w:r>
      <w:r>
        <w:rPr>
          <w:b/>
          <w:bCs/>
        </w:rPr>
        <w:t xml:space="preserve">выявляемые </w:t>
      </w:r>
      <w:r w:rsidRPr="005A04E4">
        <w:rPr>
          <w:b/>
          <w:bCs/>
        </w:rPr>
        <w:t>при</w:t>
      </w:r>
      <w:r w:rsidR="005A04E4" w:rsidRPr="005A04E4">
        <w:rPr>
          <w:b/>
          <w:bCs/>
        </w:rPr>
        <w:t xml:space="preserve"> проведении контрольно-надзорных мероприятий детских образовательных учреждений.</w:t>
      </w:r>
    </w:p>
    <w:p w:rsidR="000D57AC" w:rsidRDefault="000D57AC" w:rsidP="000D57AC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Style w:val="ad"/>
        <w:tblpPr w:leftFromText="180" w:rightFromText="180" w:vertAnchor="text" w:horzAnchor="margin" w:tblpY="140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7AC" w:rsidRDefault="000D57AC" w:rsidP="002A31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Выявленные нарушения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7AC" w:rsidRDefault="000D57AC" w:rsidP="002A3104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Реквизиты нормативно-правовых актов с указанием их структурных единиц, которыми установлены обязательные требования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помещениях бассейна требуется ремонт: осыпается краска со стен, много дефектной с отколотыми краями отделочной плитки в чаше бассейна и на стенах, часть плитки отсутствует.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п.4.19.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организаций», </w:t>
            </w:r>
            <w:r>
              <w:rPr>
                <w:b/>
                <w:sz w:val="20"/>
                <w:szCs w:val="20"/>
              </w:rPr>
              <w:t>п.2.11. СанПиН 2.1.2.1188-03</w:t>
            </w:r>
            <w:r>
              <w:rPr>
                <w:sz w:val="20"/>
                <w:szCs w:val="20"/>
              </w:rPr>
              <w:t xml:space="preserve"> «Плавательные бассейны. Гигиенические требования к устройству, эксплуатации и качеству воды. Контроль качества»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 момент проверки не в полном объеме оставлены пробы на 48 часов: за два дня оставлено только 4 пробы.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п.14.24.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группах световые проемы оборудованы солнцезащитными устройствами. В качестве солнцезащитных устройств используются шторы наружные горизонтального направления и закрывают светоактивную площадь оконного проема.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п.7.3.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Занижены уровни искусственной освещенности в раздевалках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DC179D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п.7.1 СанПиН</w:t>
            </w:r>
            <w:r w:rsidR="000D57AC">
              <w:rPr>
                <w:b/>
                <w:sz w:val="20"/>
                <w:szCs w:val="20"/>
              </w:rPr>
              <w:t xml:space="preserve"> 2.4.1.3049-13</w:t>
            </w:r>
            <w:r w:rsidR="000D57AC">
              <w:rPr>
                <w:sz w:val="20"/>
                <w:szCs w:val="20"/>
              </w:rPr>
      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 w:rsidRPr="004E2372">
              <w:rPr>
                <w:sz w:val="20"/>
                <w:szCs w:val="20"/>
              </w:rPr>
              <w:t xml:space="preserve">Температура воздуха 09.02.2018 в группе </w:t>
            </w:r>
            <w:r>
              <w:rPr>
                <w:sz w:val="20"/>
                <w:szCs w:val="20"/>
              </w:rPr>
              <w:t xml:space="preserve">(игровая, спальня, раздевалка), не </w:t>
            </w:r>
            <w:r w:rsidR="00DC179D">
              <w:rPr>
                <w:sz w:val="20"/>
                <w:szCs w:val="20"/>
              </w:rPr>
              <w:t>соответствует</w:t>
            </w:r>
            <w:r>
              <w:rPr>
                <w:sz w:val="20"/>
                <w:szCs w:val="20"/>
              </w:rPr>
              <w:t xml:space="preserve"> нормативной.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 8.7 СанПиН 2.4.1.3049-13</w:t>
            </w:r>
            <w:r>
              <w:rPr>
                <w:sz w:val="20"/>
                <w:szCs w:val="20"/>
              </w:rPr>
      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исследований компота после проведенной искусственной С-витаминизации выявлено превышение содержания витамина «С» в 3 раза от нормируемой величины.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п.14.21. СанПиН 2.4.1.3049-13</w:t>
            </w:r>
            <w:r>
              <w:rPr>
                <w:sz w:val="20"/>
                <w:szCs w:val="20"/>
              </w:rPr>
      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постельного белья менее 3-х комплектов на каждого ребенка: пододеяльников 2,9 комплекта; простыней 2,9; наволочек 2,6; полотенец 2,3; </w:t>
            </w:r>
            <w:proofErr w:type="spellStart"/>
            <w:r>
              <w:rPr>
                <w:sz w:val="20"/>
                <w:szCs w:val="20"/>
              </w:rPr>
              <w:t>наматрасников</w:t>
            </w:r>
            <w:proofErr w:type="spellEnd"/>
            <w:r>
              <w:rPr>
                <w:sz w:val="20"/>
                <w:szCs w:val="20"/>
              </w:rPr>
              <w:t xml:space="preserve"> 1,6 при норме 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п.17.14. СанПиН 2.4.1.3049-13 </w:t>
            </w:r>
            <w:r>
              <w:rPr>
                <w:sz w:val="20"/>
                <w:szCs w:val="20"/>
              </w:rPr>
              <w:t>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DC179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Туалетные (</w:t>
            </w:r>
            <w:r w:rsidR="000D57AC">
              <w:rPr>
                <w:sz w:val="20"/>
                <w:szCs w:val="20"/>
              </w:rPr>
              <w:t>возраст детей 3-4 года) не укомплектованы санитарно-техническими приборами в достаточном количестве. В наличии 1 унитаз и 2 умывальные раковины, требуется 4 унитаза и 4 умывальных раковин.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п.6.16.2.СанПиН 2.4.1.3049-13</w:t>
            </w:r>
            <w:r>
              <w:rPr>
                <w:sz w:val="20"/>
                <w:szCs w:val="20"/>
              </w:rPr>
      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Яйцо хранится не на отдельных полках, стеллажах, а совместно на одной полке с бакалеей и сухофруктами.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pacing w:val="3"/>
                <w:sz w:val="20"/>
                <w:szCs w:val="20"/>
              </w:rPr>
              <w:t>п. 14.5</w:t>
            </w:r>
            <w:r>
              <w:rPr>
                <w:b/>
                <w:sz w:val="20"/>
                <w:szCs w:val="20"/>
              </w:rPr>
              <w:t xml:space="preserve"> СанПиН 2.4.1.3049-13</w:t>
            </w:r>
            <w:r>
              <w:rPr>
                <w:sz w:val="20"/>
                <w:szCs w:val="20"/>
              </w:rPr>
      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Нож «сельдь» хранится в цехе для сырой продукции, используется для готовой продукции.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п.13.11, п.14.8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температурного режима в морозильной камере не осуществляется, ввиду отсутствия термометра.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 14.2 СанПиН 2.4.1.3049-13</w:t>
            </w:r>
            <w:r>
              <w:rPr>
                <w:sz w:val="20"/>
                <w:szCs w:val="20"/>
              </w:rPr>
              <w:t xml:space="preserve"> СанПиН 2.4.1.3049-13"Санитарно-эпидемиологические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Допущены к приему пищевые продукты (овощи) без сопроводительных документов, подтверждающих их качество и безопасность.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pacing w:val="3"/>
                <w:sz w:val="20"/>
                <w:szCs w:val="20"/>
              </w:rPr>
              <w:t xml:space="preserve">п. 14.1 </w:t>
            </w:r>
            <w:r>
              <w:rPr>
                <w:b/>
                <w:sz w:val="20"/>
                <w:szCs w:val="20"/>
              </w:rPr>
              <w:t xml:space="preserve">СанПиН 2.4.1.3049-13 </w:t>
            </w:r>
            <w:r>
              <w:rPr>
                <w:sz w:val="20"/>
                <w:szCs w:val="20"/>
              </w:rPr>
              <w:t xml:space="preserve">"Санитарно-эпидемиологические требования к устройству, </w:t>
            </w:r>
            <w:r>
              <w:rPr>
                <w:sz w:val="20"/>
                <w:szCs w:val="20"/>
              </w:rPr>
              <w:lastRenderedPageBreak/>
              <w:t>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DC179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Отсутствует изолятор</w:t>
            </w:r>
            <w:r w:rsidR="000D57AC">
              <w:rPr>
                <w:sz w:val="20"/>
                <w:szCs w:val="20"/>
              </w:rPr>
              <w:t>, в помещении изолятора размещается работник пищеблока, согласно которому здания дошкольных образовательных организаций ранее построенные, эксплуатируются в соответствии с проектом.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п. 1.5</w:t>
            </w:r>
            <w:r>
              <w:rPr>
                <w:b/>
                <w:sz w:val="20"/>
                <w:szCs w:val="20"/>
              </w:rPr>
              <w:t xml:space="preserve">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  <w:tr w:rsidR="000D57AC" w:rsidTr="000D57A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помещениях детской дошкольной организации требуется выборочный ремонт: в </w:t>
            </w:r>
            <w:r w:rsidR="00DC179D">
              <w:rPr>
                <w:sz w:val="20"/>
                <w:szCs w:val="20"/>
              </w:rPr>
              <w:t>группе в</w:t>
            </w:r>
            <w:r>
              <w:rPr>
                <w:sz w:val="20"/>
                <w:szCs w:val="20"/>
              </w:rPr>
              <w:t xml:space="preserve"> раздевалке осыпается краска на стенах, в </w:t>
            </w:r>
            <w:r w:rsidR="00DC179D">
              <w:rPr>
                <w:sz w:val="20"/>
                <w:szCs w:val="20"/>
              </w:rPr>
              <w:t>группе на</w:t>
            </w:r>
            <w:r>
              <w:rPr>
                <w:sz w:val="20"/>
                <w:szCs w:val="20"/>
              </w:rPr>
              <w:t xml:space="preserve"> полу местами разошлись швы линолеума, имеются небольшие </w:t>
            </w:r>
            <w:r w:rsidR="00DC179D">
              <w:rPr>
                <w:sz w:val="20"/>
                <w:szCs w:val="20"/>
              </w:rPr>
              <w:t>дыры, в</w:t>
            </w:r>
            <w:r>
              <w:rPr>
                <w:sz w:val="20"/>
                <w:szCs w:val="20"/>
              </w:rPr>
              <w:t xml:space="preserve"> спальне трещины на стенах, осыпается краска на стене в групповом помещении, таким образом отделка стен, пола не допускает качественное проведение уборки влажным способом и дезинфекцию (нарушение).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AC" w:rsidRDefault="000D57A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 5.1.  СанПиН 2.4.1.3049-13</w:t>
            </w:r>
            <w:r>
              <w:rPr>
                <w:sz w:val="20"/>
                <w:szCs w:val="20"/>
              </w:rPr>
      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</w:tr>
    </w:tbl>
    <w:p w:rsidR="004E2372" w:rsidRPr="000D57AC" w:rsidRDefault="004E2372" w:rsidP="002A3104">
      <w:pPr>
        <w:ind w:firstLine="425"/>
      </w:pPr>
      <w:r w:rsidRPr="000D57AC">
        <w:t>Мероприятия по их устранению, как делать необходимо:</w:t>
      </w:r>
    </w:p>
    <w:p w:rsidR="004E2372" w:rsidRPr="000D57AC" w:rsidRDefault="004E2372" w:rsidP="002A3104">
      <w:pPr>
        <w:ind w:firstLine="425"/>
        <w:rPr>
          <w:rFonts w:eastAsiaTheme="minorHAnsi"/>
          <w:lang w:eastAsia="en-US"/>
        </w:rPr>
      </w:pPr>
      <w:r w:rsidRPr="000D57AC">
        <w:rPr>
          <w:rFonts w:eastAsiaTheme="minorHAnsi"/>
          <w:lang w:eastAsia="en-US"/>
        </w:rPr>
        <w:t xml:space="preserve">Руководителям организаций необходимо обеспечить соблюдение требований </w:t>
      </w:r>
    </w:p>
    <w:p w:rsidR="004E2372" w:rsidRPr="000D57AC" w:rsidRDefault="004E2372" w:rsidP="002A3104">
      <w:pPr>
        <w:pStyle w:val="ab"/>
        <w:widowControl w:val="0"/>
        <w:autoSpaceDE w:val="0"/>
        <w:autoSpaceDN w:val="0"/>
        <w:adjustRightInd w:val="0"/>
        <w:ind w:left="0" w:firstLine="425"/>
        <w:rPr>
          <w:rFonts w:ascii="Times New Roman" w:hAnsi="Times New Roman" w:cs="Times New Roman"/>
        </w:rPr>
      </w:pPr>
      <w:r w:rsidRPr="000D57AC">
        <w:rPr>
          <w:rFonts w:ascii="Times New Roman" w:hAnsi="Times New Roman" w:cs="Times New Roman"/>
          <w:b/>
        </w:rPr>
        <w:t>СанПиН 2.4.1.3049-13</w:t>
      </w:r>
      <w:r w:rsidRPr="000D57AC">
        <w:rPr>
          <w:rFonts w:ascii="Times New Roman" w:hAnsi="Times New Roman" w:cs="Times New Roman"/>
        </w:rPr>
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организаций», </w:t>
      </w:r>
    </w:p>
    <w:p w:rsidR="004E2372" w:rsidRPr="000D57AC" w:rsidRDefault="004E2372" w:rsidP="002A3104">
      <w:pPr>
        <w:pStyle w:val="ab"/>
        <w:widowControl w:val="0"/>
        <w:autoSpaceDE w:val="0"/>
        <w:autoSpaceDN w:val="0"/>
        <w:adjustRightInd w:val="0"/>
        <w:ind w:left="0" w:firstLine="425"/>
        <w:rPr>
          <w:rFonts w:ascii="Times New Roman" w:hAnsi="Times New Roman" w:cs="Times New Roman"/>
        </w:rPr>
      </w:pPr>
      <w:r w:rsidRPr="000D57AC">
        <w:rPr>
          <w:rFonts w:ascii="Times New Roman" w:hAnsi="Times New Roman" w:cs="Times New Roman"/>
          <w:b/>
        </w:rPr>
        <w:t>СанПиН 2.1.2.1188-03</w:t>
      </w:r>
      <w:r w:rsidRPr="000D57AC">
        <w:rPr>
          <w:rFonts w:ascii="Times New Roman" w:hAnsi="Times New Roman" w:cs="Times New Roman"/>
        </w:rPr>
        <w:t xml:space="preserve"> «Плавательные бассейны. Гигиенические требования к устройству, эксплуатации и качеству воды. Контроль качества»</w:t>
      </w:r>
    </w:p>
    <w:p w:rsidR="004E2372" w:rsidRDefault="004E2372" w:rsidP="002A3104">
      <w:pPr>
        <w:autoSpaceDE w:val="0"/>
        <w:autoSpaceDN w:val="0"/>
        <w:adjustRightInd w:val="0"/>
        <w:ind w:firstLine="425"/>
        <w:jc w:val="center"/>
        <w:rPr>
          <w:b/>
          <w:bCs/>
        </w:rPr>
      </w:pPr>
    </w:p>
    <w:p w:rsidR="005A04E4" w:rsidRDefault="00DC179D" w:rsidP="002A3104">
      <w:pPr>
        <w:autoSpaceDE w:val="0"/>
        <w:autoSpaceDN w:val="0"/>
        <w:adjustRightInd w:val="0"/>
        <w:jc w:val="center"/>
        <w:rPr>
          <w:b/>
          <w:bCs/>
        </w:rPr>
      </w:pPr>
      <w:r w:rsidRPr="005A04E4">
        <w:rPr>
          <w:b/>
          <w:bCs/>
        </w:rPr>
        <w:t>Типовые нарушения,</w:t>
      </w:r>
      <w:r w:rsidR="00F6449F">
        <w:rPr>
          <w:b/>
          <w:bCs/>
        </w:rPr>
        <w:t xml:space="preserve"> </w:t>
      </w:r>
      <w:r>
        <w:rPr>
          <w:b/>
          <w:bCs/>
        </w:rPr>
        <w:t xml:space="preserve">выявляемые </w:t>
      </w:r>
      <w:r w:rsidRPr="005A04E4">
        <w:rPr>
          <w:b/>
          <w:bCs/>
        </w:rPr>
        <w:t>при</w:t>
      </w:r>
      <w:r w:rsidR="005A04E4" w:rsidRPr="005A04E4">
        <w:rPr>
          <w:b/>
          <w:bCs/>
        </w:rPr>
        <w:t xml:space="preserve"> проведении контрольно-надзорных </w:t>
      </w:r>
      <w:r w:rsidR="00F6449F">
        <w:rPr>
          <w:b/>
          <w:bCs/>
        </w:rPr>
        <w:t xml:space="preserve">мероприятий </w:t>
      </w:r>
      <w:r w:rsidR="005A04E4">
        <w:rPr>
          <w:b/>
          <w:bCs/>
        </w:rPr>
        <w:t>промышленных предприятий</w:t>
      </w:r>
      <w:r w:rsidR="005A04E4" w:rsidRPr="005A04E4">
        <w:rPr>
          <w:b/>
          <w:bCs/>
        </w:rPr>
        <w:t>.</w:t>
      </w:r>
    </w:p>
    <w:tbl>
      <w:tblPr>
        <w:tblStyle w:val="ad"/>
        <w:tblW w:w="9356" w:type="dxa"/>
        <w:tblInd w:w="-5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155861" w:rsidTr="000D57A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61" w:rsidRPr="002A3104" w:rsidRDefault="00155861" w:rsidP="002A3104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2A3104">
              <w:rPr>
                <w:b/>
                <w:sz w:val="20"/>
                <w:szCs w:val="20"/>
              </w:rPr>
              <w:t>Выявленные нарушения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61" w:rsidRPr="002A3104" w:rsidRDefault="00155861" w:rsidP="002A3104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2A3104">
              <w:rPr>
                <w:b/>
                <w:sz w:val="20"/>
                <w:szCs w:val="20"/>
              </w:rPr>
              <w:t>Реквизиты нормативно-правовых актов с указанием их структурных единиц, которыми установлены обязательные требования</w:t>
            </w:r>
          </w:p>
        </w:tc>
      </w:tr>
      <w:tr w:rsidR="00155861" w:rsidTr="000D57A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61" w:rsidRPr="002A3104" w:rsidRDefault="00155861">
            <w:pPr>
              <w:rPr>
                <w:sz w:val="20"/>
                <w:szCs w:val="20"/>
              </w:rPr>
            </w:pPr>
            <w:r w:rsidRPr="002A3104">
              <w:rPr>
                <w:sz w:val="20"/>
                <w:szCs w:val="20"/>
              </w:rPr>
              <w:t>Производственный контроль в 2017 г. при исследовании воздуха рабочей зоны выполнен не по всем параметрам, предусмотренным программой производственного контроля, характеристикой производства и наличием вредных факторов:</w:t>
            </w:r>
          </w:p>
          <w:p w:rsidR="00155861" w:rsidRPr="002A3104" w:rsidRDefault="00155861" w:rsidP="00155861">
            <w:pPr>
              <w:numPr>
                <w:ilvl w:val="0"/>
                <w:numId w:val="3"/>
              </w:numPr>
              <w:jc w:val="left"/>
              <w:rPr>
                <w:sz w:val="20"/>
                <w:szCs w:val="20"/>
              </w:rPr>
            </w:pPr>
            <w:r w:rsidRPr="002A3104">
              <w:rPr>
                <w:sz w:val="20"/>
                <w:szCs w:val="20"/>
              </w:rPr>
              <w:t xml:space="preserve">исследования сварочного аэрозоля проведено только на содержания марганца и железа, несмотря на то, что применяются сварочные материалы, при работе с которыми выделяются такие вредные вещества как фтористый водород, хром, никель и т.д., </w:t>
            </w:r>
          </w:p>
          <w:p w:rsidR="00155861" w:rsidRPr="002A3104" w:rsidRDefault="00155861" w:rsidP="00155861">
            <w:pPr>
              <w:numPr>
                <w:ilvl w:val="0"/>
                <w:numId w:val="3"/>
              </w:numPr>
              <w:jc w:val="left"/>
              <w:rPr>
                <w:sz w:val="20"/>
                <w:szCs w:val="20"/>
              </w:rPr>
            </w:pPr>
            <w:r w:rsidRPr="002A3104">
              <w:rPr>
                <w:sz w:val="20"/>
                <w:szCs w:val="20"/>
              </w:rPr>
              <w:t>не проведены исследования содержания в воздухе рабочей зоны аэрозолей минеральных масел, свинца, металлической пыли, древесной пыли, паров керосина,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61" w:rsidRPr="002A3104" w:rsidRDefault="00155861" w:rsidP="002A3104">
            <w:pPr>
              <w:rPr>
                <w:sz w:val="20"/>
              </w:rPr>
            </w:pPr>
            <w:r w:rsidRPr="002A3104">
              <w:rPr>
                <w:b/>
                <w:sz w:val="20"/>
              </w:rPr>
              <w:t xml:space="preserve">п. 2.4, п. 2.5, п. </w:t>
            </w:r>
            <w:r w:rsidR="00DC179D" w:rsidRPr="002A3104">
              <w:rPr>
                <w:b/>
                <w:sz w:val="20"/>
              </w:rPr>
              <w:t>4.1 2.3</w:t>
            </w:r>
            <w:r w:rsidRPr="002A3104">
              <w:rPr>
                <w:b/>
                <w:sz w:val="20"/>
              </w:rPr>
              <w:t>, 2.4, 4.1 СП 1.1.1058-01</w:t>
            </w:r>
            <w:r w:rsidRPr="002A3104">
              <w:rPr>
                <w:sz w:val="20"/>
              </w:rPr>
              <w:t xml:space="preserve">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мероприятий), </w:t>
            </w:r>
            <w:r w:rsidRPr="002A3104">
              <w:rPr>
                <w:b/>
                <w:sz w:val="20"/>
              </w:rPr>
              <w:t>п. 1.9 СанПиН 2.2.3.1384-03</w:t>
            </w:r>
            <w:r w:rsidRPr="002A3104">
              <w:rPr>
                <w:sz w:val="20"/>
              </w:rPr>
              <w:t xml:space="preserve"> «Гигиенические требования к организации строительного производства и строительных работ» </w:t>
            </w:r>
          </w:p>
        </w:tc>
      </w:tr>
    </w:tbl>
    <w:p w:rsidR="00595A3B" w:rsidRPr="00595A3B" w:rsidRDefault="00595A3B" w:rsidP="002A3104">
      <w:pPr>
        <w:ind w:firstLine="425"/>
      </w:pPr>
      <w:r>
        <w:t>М</w:t>
      </w:r>
      <w:r w:rsidRPr="00595A3B">
        <w:t>ероприятия по их устранению,</w:t>
      </w:r>
      <w:r w:rsidR="00155861">
        <w:t xml:space="preserve"> </w:t>
      </w:r>
      <w:r w:rsidRPr="00595A3B">
        <w:t>как делать необходимо:</w:t>
      </w:r>
    </w:p>
    <w:p w:rsidR="00595A3B" w:rsidRPr="00595A3B" w:rsidRDefault="00595A3B" w:rsidP="002A3104">
      <w:pPr>
        <w:pStyle w:val="ab"/>
        <w:ind w:left="0" w:firstLine="425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</w:rPr>
        <w:t xml:space="preserve">- проводить производственный контроль в полном соответствии с Программой производственного контроля за соблюдением санитарных правил и выполнением санитарно-эпидемиологических мероприятий, включать в Программу производственного контроля все требуемые лабораторные исследования с учетом санитарно-эпидемиологической характеристики производства, наличия вредных производственных факторов, степени их влияния на здоровье человека и среду его обитания, </w:t>
      </w:r>
      <w:r w:rsidRPr="00595A3B">
        <w:rPr>
          <w:rFonts w:ascii="Times New Roman" w:hAnsi="Times New Roman" w:cs="Times New Roman"/>
          <w:bCs/>
          <w:iCs/>
        </w:rPr>
        <w:t xml:space="preserve">привлекать к проведению лабораторных исследований (испытаний) в рамках производственного контроля только те лаборатории,  которые аккредитованы в установленном порядке на право выполнения требуемых исследований (испытаний), </w:t>
      </w:r>
      <w:r w:rsidRPr="00595A3B">
        <w:rPr>
          <w:rFonts w:ascii="Times New Roman" w:hAnsi="Times New Roman" w:cs="Times New Roman"/>
        </w:rPr>
        <w:t>обеспечить представление информации о результатах производственного контроля по запросам в полном объеме, а также о мерах, принимаемых по устранению нарушений санитарных правил при их выявлении при осуществл</w:t>
      </w:r>
      <w:r w:rsidR="000D57AC">
        <w:rPr>
          <w:rFonts w:ascii="Times New Roman" w:hAnsi="Times New Roman" w:cs="Times New Roman"/>
        </w:rPr>
        <w:t>ении производственного контроля.</w:t>
      </w:r>
    </w:p>
    <w:p w:rsidR="00DC440F" w:rsidRPr="00F00DD3" w:rsidRDefault="00DC440F" w:rsidP="002A3104">
      <w:pPr>
        <w:ind w:firstLine="425"/>
      </w:pPr>
    </w:p>
    <w:p w:rsidR="00DC440F" w:rsidRDefault="00DC440F" w:rsidP="002A3104">
      <w:pPr>
        <w:jc w:val="center"/>
        <w:rPr>
          <w:b/>
        </w:rPr>
      </w:pPr>
      <w:r w:rsidRPr="00F00DD3">
        <w:rPr>
          <w:b/>
        </w:rPr>
        <w:lastRenderedPageBreak/>
        <w:t xml:space="preserve">Нарушения обязательных требований санитарного законодательства при осуществлении федерального государственного санитарного надзора за </w:t>
      </w:r>
      <w:proofErr w:type="spellStart"/>
      <w:r w:rsidRPr="00F00DD3">
        <w:rPr>
          <w:b/>
        </w:rPr>
        <w:t>радиационно</w:t>
      </w:r>
      <w:proofErr w:type="spellEnd"/>
      <w:r w:rsidRPr="00F00DD3">
        <w:rPr>
          <w:b/>
        </w:rPr>
        <w:t xml:space="preserve"> опасными объектами</w:t>
      </w:r>
    </w:p>
    <w:p w:rsidR="00595A3B" w:rsidRPr="00B17F43" w:rsidRDefault="00595A3B" w:rsidP="000D57AC">
      <w:pPr>
        <w:ind w:firstLine="425"/>
      </w:pPr>
      <w:r w:rsidRPr="00B17F43">
        <w:t xml:space="preserve">В 1 квартале 2018 года в отношении организаций с </w:t>
      </w:r>
      <w:proofErr w:type="spellStart"/>
      <w:r w:rsidRPr="00B17F43">
        <w:t>радиационно</w:t>
      </w:r>
      <w:proofErr w:type="spellEnd"/>
      <w:r w:rsidRPr="00B17F43">
        <w:t xml:space="preserve"> опасными объектами проверки </w:t>
      </w:r>
      <w:proofErr w:type="spellStart"/>
      <w:r w:rsidRPr="00B17F43">
        <w:t>Территриальным</w:t>
      </w:r>
      <w:proofErr w:type="spellEnd"/>
      <w:r w:rsidRPr="00B17F43">
        <w:t xml:space="preserve"> отделом не были </w:t>
      </w:r>
      <w:r w:rsidR="002A3104" w:rsidRPr="00B17F43">
        <w:t>запланированы.</w:t>
      </w:r>
    </w:p>
    <w:p w:rsidR="00DC440F" w:rsidRPr="00F00DD3" w:rsidRDefault="00595A3B" w:rsidP="000D57AC">
      <w:pPr>
        <w:ind w:firstLine="425"/>
        <w:rPr>
          <w:b/>
        </w:rPr>
      </w:pPr>
      <w:r w:rsidRPr="00B17F43">
        <w:t xml:space="preserve">По результатам </w:t>
      </w:r>
      <w:r w:rsidR="00DC179D" w:rsidRPr="00B17F43">
        <w:t>проверок,</w:t>
      </w:r>
      <w:r w:rsidR="009E0172">
        <w:t xml:space="preserve"> </w:t>
      </w:r>
      <w:r w:rsidRPr="00B17F43">
        <w:t>проведен</w:t>
      </w:r>
      <w:r w:rsidR="004E2372">
        <w:t>н</w:t>
      </w:r>
      <w:r w:rsidRPr="00B17F43">
        <w:t xml:space="preserve">ых </w:t>
      </w:r>
      <w:r w:rsidR="00DC179D" w:rsidRPr="00B17F43">
        <w:t>территориальными органами ФМБА России,</w:t>
      </w:r>
      <w:r w:rsidRPr="00B17F43">
        <w:t xml:space="preserve"> были выявлены нарушения: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387"/>
        <w:gridCol w:w="3969"/>
      </w:tblGrid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 w:rsidP="000D57AC">
            <w:pPr>
              <w:jc w:val="center"/>
              <w:rPr>
                <w:b/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Выявленные нарушения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 w:rsidP="000D57A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rFonts w:eastAsia="Calibri"/>
                <w:bCs/>
                <w:sz w:val="20"/>
                <w:lang w:eastAsia="en-US"/>
              </w:rPr>
              <w:t>Использование источников ионизирующего излучения осуществляется без наличия специального разрешения (лицензии) на право осуществления этой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rFonts w:eastAsia="Calibri"/>
                <w:bCs/>
                <w:sz w:val="20"/>
                <w:lang w:eastAsia="en-US"/>
              </w:rPr>
              <w:t>п. 1.8. СП 2.6.1.2612-10 «Основные санитарные правила обеспечения радиационной безопасности (ОСПОРБ 99/2010)» (далее СП 2.6.1.2612-10)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Не проводится производственный радиационный контроль в организации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п.п.8.1, 8.4.1, 8.5 СанПиН 2.6.1.3164-14 «Гигиенические требования по обеспечению радиационной безопасности при рентгеновской дефектоскопии», п.2.5.1             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rFonts w:eastAsia="Calibri"/>
                <w:bCs/>
                <w:sz w:val="20"/>
                <w:lang w:eastAsia="en-US"/>
              </w:rPr>
              <w:t xml:space="preserve">Обращение </w:t>
            </w:r>
            <w:r w:rsidR="00DC179D" w:rsidRPr="000D57AC">
              <w:rPr>
                <w:rFonts w:eastAsia="Calibri"/>
                <w:bCs/>
                <w:sz w:val="20"/>
                <w:lang w:eastAsia="en-US"/>
              </w:rPr>
              <w:t>с радиоактивными</w:t>
            </w:r>
            <w:r w:rsidRPr="000D57AC">
              <w:rPr>
                <w:rFonts w:eastAsia="Calibri"/>
                <w:bCs/>
                <w:sz w:val="20"/>
                <w:lang w:eastAsia="en-US"/>
              </w:rPr>
              <w:t xml:space="preserve"> </w:t>
            </w:r>
            <w:r w:rsidR="00DC179D" w:rsidRPr="000D57AC">
              <w:rPr>
                <w:rFonts w:eastAsia="Calibri"/>
                <w:bCs/>
                <w:sz w:val="20"/>
                <w:lang w:eastAsia="en-US"/>
              </w:rPr>
              <w:t>отходами осуществляется</w:t>
            </w:r>
            <w:r w:rsidRPr="000D57AC">
              <w:rPr>
                <w:rFonts w:eastAsia="Calibri"/>
                <w:bCs/>
                <w:sz w:val="20"/>
                <w:lang w:eastAsia="en-US"/>
              </w:rPr>
              <w:t xml:space="preserve"> без наличия санитарно-эпидемиологического заключения о соответствии условий работы с ними санитарным правилам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rFonts w:eastAsia="Calibri"/>
                <w:bCs/>
                <w:sz w:val="20"/>
                <w:lang w:eastAsia="en-US"/>
              </w:rPr>
              <w:t xml:space="preserve">п. 1.7.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Помещения не имеют на дверях информации о назначении помещения, информации о классе проводимых работ с открытыми ИИИ, знака радиационной опасности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 3.4.3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Не обеспечено своевременное списание и сдача на переработку и (или) захоронение ИИИ, не пригодных для дальнейшего использования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п.3.5.18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Оборудование, инструмент, инвентарь, предназначенные для уборки помещений не закреплены за помещениями каждого класса (зоны) и не имеют маркировки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п.3.8.18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В помещениях полы и стены помещений для работ II класса и 3-й зоны I класса, имеют дефекты покрытия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п.3.8.14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179D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Помещения не</w:t>
            </w:r>
            <w:r w:rsidR="00DC440F" w:rsidRPr="000D57AC">
              <w:rPr>
                <w:sz w:val="20"/>
                <w:lang w:eastAsia="en-US"/>
              </w:rPr>
              <w:t xml:space="preserve"> оборудованы приборами контроля степени разрежения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п.3.9.7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Санпропускник в корпусе 2А не имеет полного набора помещений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п.3.10.1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Планировка санпропускника не обеспечивает поточность без пересечения «грязных» и «чистых» потоков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п.3.10.2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Проект санитарно-защитной зоны не согласован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п.3.2.13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Не представлен решение (план мероприятий) по выводу радиационных объектов из эксплуатации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 xml:space="preserve">п.3.6.1 СП 2.6.1.2612-10 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ar-SA"/>
              </w:rPr>
              <w:t xml:space="preserve">Работники организации не обеспечены спецодеждой, </w:t>
            </w:r>
            <w:proofErr w:type="spellStart"/>
            <w:r w:rsidRPr="000D57AC">
              <w:rPr>
                <w:sz w:val="20"/>
                <w:lang w:eastAsia="ar-SA"/>
              </w:rPr>
              <w:t>спецобувью</w:t>
            </w:r>
            <w:proofErr w:type="spellEnd"/>
            <w:r w:rsidRPr="000D57AC">
              <w:rPr>
                <w:sz w:val="20"/>
                <w:lang w:eastAsia="ar-SA"/>
              </w:rPr>
              <w:t xml:space="preserve"> и другими средствами индивидуальной защиты (СИЗ) от воздействия опасных и вредных производственных факторов в соответствии с установленными нормами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ar-SA"/>
              </w:rPr>
              <w:t>п.2.11 СП 2.2.2.1327-03 «</w:t>
            </w:r>
            <w:r w:rsidRPr="000D57AC">
              <w:rPr>
                <w:sz w:val="20"/>
                <w:lang w:eastAsia="en-US"/>
              </w:rPr>
              <w:t>Гигиенические требования к организации технологических процессов, производственному оборудованию и рабочему инструменту</w:t>
            </w:r>
            <w:r w:rsidRPr="000D57AC">
              <w:rPr>
                <w:sz w:val="20"/>
                <w:lang w:eastAsia="ar-SA"/>
              </w:rPr>
              <w:t>»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На предприятии в 2016 г. и 2017 г. не проводился производственный контроль в соответствии с утвержденной программой (планом) производственного контроля за соблюдением санитарных правил и выполнением санитарно-противоэпидемических (профилактических) мероприятий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en-US"/>
              </w:rPr>
              <w:t>п. 2.1 СП 1.1.1058-01 «Организации и проведение производственного контроля за соблюдением санитарных правил и выполнением санитарно-противоэпидемических мероприятий».</w:t>
            </w:r>
          </w:p>
        </w:tc>
      </w:tr>
      <w:tr w:rsidR="00DC440F" w:rsidRPr="00F00DD3" w:rsidTr="000D57A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ar-SA"/>
              </w:rPr>
              <w:t>Допущено нарушение требований санитарных правил при организации рабочих мест при работе с ПВЭМ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0D57AC" w:rsidRDefault="00DC440F">
            <w:pPr>
              <w:spacing w:line="256" w:lineRule="auto"/>
              <w:rPr>
                <w:sz w:val="20"/>
                <w:lang w:eastAsia="en-US"/>
              </w:rPr>
            </w:pPr>
            <w:r w:rsidRPr="000D57AC">
              <w:rPr>
                <w:sz w:val="20"/>
                <w:lang w:eastAsia="ar-SA"/>
              </w:rPr>
              <w:t xml:space="preserve">п.6.1, </w:t>
            </w:r>
            <w:r w:rsidRPr="000D57AC">
              <w:rPr>
                <w:sz w:val="20"/>
                <w:lang w:eastAsia="en-US"/>
              </w:rPr>
              <w:t>п.9.6 СанПиН 2.2.2/2.4.1340-03 "Гигиенические требования к персональным электронно-вычислительным машинам и организации работы"</w:t>
            </w:r>
          </w:p>
        </w:tc>
      </w:tr>
    </w:tbl>
    <w:p w:rsidR="00DC440F" w:rsidRPr="00F00DD3" w:rsidRDefault="009E0172" w:rsidP="000D57AC">
      <w:pPr>
        <w:ind w:firstLine="425"/>
      </w:pPr>
      <w:r>
        <w:lastRenderedPageBreak/>
        <w:t xml:space="preserve"> М</w:t>
      </w:r>
      <w:r w:rsidR="00DC440F" w:rsidRPr="00F00DD3">
        <w:t xml:space="preserve">ероприятия по их </w:t>
      </w:r>
      <w:r w:rsidR="00DC179D" w:rsidRPr="00F00DD3">
        <w:t>устранению</w:t>
      </w:r>
      <w:r w:rsidR="00DC179D">
        <w:t>, как</w:t>
      </w:r>
      <w:r w:rsidR="00595A3B">
        <w:t xml:space="preserve"> делать необходимо:</w:t>
      </w:r>
    </w:p>
    <w:p w:rsidR="00DC440F" w:rsidRPr="00F00DD3" w:rsidRDefault="00DC440F" w:rsidP="000D57AC">
      <w:pPr>
        <w:ind w:firstLine="425"/>
        <w:rPr>
          <w:rFonts w:eastAsiaTheme="minorHAnsi"/>
          <w:lang w:eastAsia="en-US"/>
        </w:rPr>
      </w:pPr>
      <w:r w:rsidRPr="00F00DD3">
        <w:rPr>
          <w:rFonts w:eastAsiaTheme="minorHAnsi"/>
          <w:lang w:eastAsia="en-US"/>
        </w:rPr>
        <w:t xml:space="preserve">Руководителям организаций необходимо обеспечить соблюдение требований </w:t>
      </w:r>
    </w:p>
    <w:p w:rsidR="00DC440F" w:rsidRPr="00F00DD3" w:rsidRDefault="00DC440F" w:rsidP="000D57AC">
      <w:pPr>
        <w:ind w:firstLine="425"/>
      </w:pPr>
      <w:r w:rsidRPr="00F00DD3">
        <w:t>СП 2.6.1.2612-10 «Основные санитарные правила обеспечения радиационной безопасности (ОСПОРБ-99/2010)»;</w:t>
      </w:r>
    </w:p>
    <w:p w:rsidR="00DC440F" w:rsidRPr="00F00DD3" w:rsidRDefault="00DC440F" w:rsidP="000D57AC">
      <w:pPr>
        <w:ind w:firstLine="425"/>
      </w:pPr>
      <w:r w:rsidRPr="00F00DD3">
        <w:t>СанПиН 2.6.1.2523-09 «Нормы радиационной безопасности (НРБ-99/2009)»;</w:t>
      </w:r>
    </w:p>
    <w:p w:rsidR="00DC440F" w:rsidRPr="00F00DD3" w:rsidRDefault="00DC440F" w:rsidP="000D57AC">
      <w:pPr>
        <w:ind w:firstLine="425"/>
      </w:pPr>
      <w:r w:rsidRPr="00F00DD3">
        <w:t>СП 2.2.2.1327-03 «Гигиенические требования к организации технологических процессов, производственному оборудованию и рабочему инструменту»;</w:t>
      </w:r>
    </w:p>
    <w:p w:rsidR="00DC440F" w:rsidRPr="00F00DD3" w:rsidRDefault="00DC440F" w:rsidP="000D57AC">
      <w:pPr>
        <w:ind w:firstLine="425"/>
      </w:pPr>
      <w:r w:rsidRPr="00F00DD3">
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</w:t>
      </w:r>
    </w:p>
    <w:p w:rsidR="00DC440F" w:rsidRPr="00F00DD3" w:rsidRDefault="00DC440F" w:rsidP="000D57AC">
      <w:pPr>
        <w:ind w:firstLine="425"/>
      </w:pPr>
      <w:r w:rsidRPr="00F00DD3"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</w:p>
    <w:p w:rsidR="00DC440F" w:rsidRPr="00F00DD3" w:rsidRDefault="00DC440F" w:rsidP="000D57AC">
      <w:pPr>
        <w:ind w:firstLine="425"/>
      </w:pPr>
      <w:r w:rsidRPr="00F00DD3">
        <w:t>СанПиН 2.2.2/2.4.1340-03 «Гигиенические требования к персональным электронно-вычислительным машинам и организации работы».</w:t>
      </w:r>
    </w:p>
    <w:p w:rsidR="00DC440F" w:rsidRPr="00F00DD3" w:rsidRDefault="00DC440F" w:rsidP="000D57AC">
      <w:pPr>
        <w:ind w:firstLine="425"/>
        <w:rPr>
          <w:color w:val="FF0000"/>
        </w:rPr>
      </w:pPr>
    </w:p>
    <w:p w:rsidR="00F6449F" w:rsidRDefault="00DC179D" w:rsidP="000D57AC">
      <w:pPr>
        <w:autoSpaceDE w:val="0"/>
        <w:autoSpaceDN w:val="0"/>
        <w:adjustRightInd w:val="0"/>
        <w:ind w:firstLine="425"/>
        <w:jc w:val="center"/>
        <w:rPr>
          <w:b/>
        </w:rPr>
      </w:pPr>
      <w:r w:rsidRPr="005A04E4">
        <w:rPr>
          <w:b/>
          <w:bCs/>
        </w:rPr>
        <w:t>Типовые нарушения,</w:t>
      </w:r>
      <w:r w:rsidR="00F6449F">
        <w:rPr>
          <w:b/>
          <w:bCs/>
        </w:rPr>
        <w:t xml:space="preserve"> </w:t>
      </w:r>
      <w:r>
        <w:rPr>
          <w:b/>
          <w:bCs/>
        </w:rPr>
        <w:t xml:space="preserve">выявляемые </w:t>
      </w:r>
      <w:r w:rsidRPr="005A04E4">
        <w:rPr>
          <w:b/>
          <w:bCs/>
        </w:rPr>
        <w:t>при</w:t>
      </w:r>
      <w:r w:rsidR="00F6449F" w:rsidRPr="005A04E4">
        <w:rPr>
          <w:b/>
          <w:bCs/>
        </w:rPr>
        <w:t xml:space="preserve"> проведении контрольно-надзорных мероприятий </w:t>
      </w:r>
      <w:r w:rsidR="00F6449F">
        <w:rPr>
          <w:b/>
          <w:bCs/>
        </w:rPr>
        <w:t>медицинских учреждений.</w:t>
      </w:r>
      <w:r w:rsidR="00F6449F">
        <w:rPr>
          <w:b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 w:rsidP="000D57AC">
            <w:pPr>
              <w:jc w:val="center"/>
              <w:rPr>
                <w:b/>
                <w:sz w:val="20"/>
                <w:szCs w:val="18"/>
              </w:rPr>
            </w:pPr>
            <w:r w:rsidRPr="000D57AC">
              <w:rPr>
                <w:b/>
                <w:sz w:val="20"/>
                <w:szCs w:val="18"/>
              </w:rPr>
              <w:t>Выявленные нарушения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 w:rsidP="000D57AC">
            <w:pPr>
              <w:jc w:val="center"/>
              <w:rPr>
                <w:b/>
                <w:sz w:val="20"/>
                <w:szCs w:val="18"/>
              </w:rPr>
            </w:pPr>
            <w:r w:rsidRPr="000D57AC">
              <w:rPr>
                <w:b/>
                <w:sz w:val="20"/>
                <w:szCs w:val="18"/>
              </w:rPr>
              <w:t>Реквизиты нормативно-правовых актов с указанием их структурных единиц, которыми установлены обязательные требования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bCs/>
                <w:iCs/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Программа производственного контроля представлена не в полном объеме, а именно: в программе производственного контроля отсутствует: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- перечень официально изданных санитарных правил, методов и методик контроля факторов среды обитания в соответствии с осуществляемой деятельностью; 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- перечень должностей работников, подлежащих медицинским осмотрам, профессиональной гигиенической подготовке и аттестации; 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- перечень осуществляемых юридическим лицом работ и услуг,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лицензированию;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- перечень форм учета и отчетности, установленной действующим законодательством по вопросам, связанным с осуществлением производственного контроля;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- перечень возможных аварийных ситуаций, связанных с остановкой деятельности,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3.2 главы II СанПиН 2.1.3.2630 – 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 xml:space="preserve">–эпидемиологические требования к организациям, осуществляющим медицинскую деятельность», </w:t>
            </w:r>
            <w:r w:rsidRPr="000D57AC">
              <w:rPr>
                <w:b/>
                <w:sz w:val="20"/>
                <w:szCs w:val="20"/>
              </w:rPr>
              <w:t>глава III СП 1.1.1058-01</w:t>
            </w:r>
            <w:r w:rsidRPr="000D57AC">
              <w:rPr>
                <w:sz w:val="20"/>
                <w:szCs w:val="20"/>
              </w:rPr>
              <w:t xml:space="preserve"> «Организация и проведение производственного контроля за соблюдением санитарных правил и выполнение санитарно-противоэпидемических (профилактических) мероприятий».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В помещениях стоматологической клиники имеются текущие дефекты отделки, а именно: в кабинете стоматолога № 1 на поверхности короба закрывающего батареи отопления и на поверхности подоконников имеются трещины и отслойка краски, дверной косяк и дверь в помещении стерилизационной имеет отслойку краски, в кабинете стоматолога № 2 на поверхности подоконников имеется отслойка краски, в кабинете </w:t>
            </w:r>
            <w:r w:rsidRPr="000D57AC">
              <w:rPr>
                <w:sz w:val="20"/>
                <w:szCs w:val="20"/>
              </w:rPr>
              <w:lastRenderedPageBreak/>
              <w:t>№4 хирурга - стоматолога стены между окон и над окнами имеют трещины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lastRenderedPageBreak/>
              <w:t xml:space="preserve">п. 4.2, п. 11.14 главы </w:t>
            </w:r>
            <w:r w:rsidRPr="000D57AC">
              <w:rPr>
                <w:b/>
                <w:sz w:val="20"/>
                <w:szCs w:val="20"/>
                <w:lang w:val="en-US"/>
              </w:rPr>
              <w:t>I</w:t>
            </w:r>
            <w:r w:rsidRPr="000D57AC">
              <w:rPr>
                <w:b/>
                <w:sz w:val="20"/>
                <w:szCs w:val="20"/>
              </w:rPr>
              <w:t xml:space="preserve">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Измеренные уровни искусственной освещенности (общее освещение) в помещениях зуботехнической лаборатории (20, 26, 28) и измеренные уровни искусственной освещенности (общее освещение) в кабинете УЗИ (помещение 39) составляет менее 300 </w:t>
            </w:r>
            <w:proofErr w:type="spellStart"/>
            <w:r w:rsidRPr="000D57AC">
              <w:rPr>
                <w:sz w:val="20"/>
                <w:szCs w:val="20"/>
              </w:rPr>
              <w:t>лк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п.7.5, главы </w:t>
            </w:r>
            <w:r w:rsidRPr="000D57AC">
              <w:rPr>
                <w:b/>
                <w:sz w:val="20"/>
                <w:szCs w:val="20"/>
                <w:lang w:val="en-US"/>
              </w:rPr>
              <w:t>I</w:t>
            </w:r>
            <w:r w:rsidRPr="000D57AC">
              <w:rPr>
                <w:b/>
                <w:sz w:val="20"/>
                <w:szCs w:val="20"/>
              </w:rPr>
              <w:t>, приложение 5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стоматологической клинике отсутствует помещение для временного хранения медицинских отходов. Медицинские отходы класса Б хранятся совместно с уборочным инвентарем в санитарной комнате площадью менее 8 м</w:t>
            </w:r>
            <w:r w:rsidRPr="000D57AC">
              <w:rPr>
                <w:sz w:val="20"/>
                <w:szCs w:val="20"/>
                <w:vertAlign w:val="superscript"/>
              </w:rPr>
              <w:t>2</w:t>
            </w:r>
            <w:r w:rsidRPr="000D57AC">
              <w:rPr>
                <w:sz w:val="20"/>
                <w:szCs w:val="20"/>
              </w:rPr>
              <w:t>, совмещенной с туалетом персонала (отходы класса Б находятся в общем доступе)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D57AC">
              <w:rPr>
                <w:b/>
                <w:sz w:val="20"/>
                <w:szCs w:val="20"/>
              </w:rPr>
              <w:t xml:space="preserve">п. 3.6 глава </w:t>
            </w:r>
            <w:r w:rsidRPr="000D57AC">
              <w:rPr>
                <w:b/>
                <w:sz w:val="20"/>
                <w:szCs w:val="20"/>
                <w:lang w:val="en-US"/>
              </w:rPr>
              <w:t>I</w:t>
            </w:r>
            <w:r w:rsidRPr="000D57AC">
              <w:rPr>
                <w:b/>
                <w:sz w:val="20"/>
                <w:szCs w:val="20"/>
              </w:rPr>
              <w:t>, Приложения 1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деятельность», </w:t>
            </w:r>
            <w:r w:rsidRPr="000D57AC">
              <w:rPr>
                <w:b/>
                <w:sz w:val="20"/>
                <w:szCs w:val="20"/>
              </w:rPr>
              <w:t xml:space="preserve">п. 4.16. «СанПиН 2.1.7.2790-10 </w:t>
            </w:r>
            <w:r w:rsidRPr="000D57AC">
              <w:rPr>
                <w:sz w:val="20"/>
                <w:szCs w:val="20"/>
              </w:rPr>
              <w:t>«Санитарно-эпидемиологические требования к обращению с медицинскими отходами».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Отходы класса Б собираются в кабинетах врачей в не промаркированные многоразовые емкости (ведра) с отсутствием внутри желтого пакета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tabs>
                <w:tab w:val="left" w:pos="459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4.11. «СанПиН 2.1.7.2790-10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обращению с медицинскими отходами»</w:t>
            </w:r>
          </w:p>
          <w:p w:rsidR="005C0A0C" w:rsidRPr="000D57AC" w:rsidRDefault="005C0A0C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Отходы класса Б после обеззараживания (дезинфекции) пересыпаются из ведер в контейнер, находящийся в санитарной комнате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D57AC">
              <w:rPr>
                <w:b/>
                <w:sz w:val="20"/>
                <w:szCs w:val="20"/>
              </w:rPr>
              <w:t>п. 4.33. «СанПиН 2.1.7.2790-10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обращению с медицинскими отходами»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кабинете №4 хирурга - стоматолога (помещение 41) солнцезащитное средство (жалюзи) расположено перед оконной рамой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п.6.4. главы V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Отсутствуют локтевые (сенсорные) смесители в кабинете №4 хирурга - стоматолога (помещение 41) и в стерилизационной (помещение 52)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5.6 главы І, п. 4.4. главы V СанПиН 2.1.3.2630 – 10 </w:t>
            </w:r>
            <w:r w:rsidRPr="000D57AC">
              <w:rPr>
                <w:sz w:val="20"/>
                <w:szCs w:val="20"/>
              </w:rPr>
              <w:t>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В кабинете №4 хирурга - стоматолога (помещение 41) подоконники и </w:t>
            </w:r>
            <w:proofErr w:type="spellStart"/>
            <w:r w:rsidRPr="000D57AC">
              <w:rPr>
                <w:sz w:val="20"/>
                <w:szCs w:val="20"/>
              </w:rPr>
              <w:t>электроразетки</w:t>
            </w:r>
            <w:proofErr w:type="spellEnd"/>
            <w:r w:rsidRPr="000D57AC">
              <w:rPr>
                <w:sz w:val="20"/>
                <w:szCs w:val="20"/>
              </w:rPr>
              <w:t xml:space="preserve"> грязные, в кабинете стоматолога №2 стоматологическое кресло в месте расположения ног пациента грязное (грязь под клеенчатым чехлом)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11.1 главы І </w:t>
            </w:r>
            <w:r w:rsidRPr="000D57AC">
              <w:rPr>
                <w:b/>
                <w:bCs/>
                <w:sz w:val="20"/>
                <w:szCs w:val="20"/>
              </w:rPr>
              <w:t>СанПиН 2.1.3.2630 – 10</w:t>
            </w:r>
            <w:r w:rsidRPr="000D57AC">
              <w:rPr>
                <w:bCs/>
                <w:sz w:val="20"/>
                <w:szCs w:val="20"/>
              </w:rPr>
              <w:t xml:space="preserve"> </w:t>
            </w:r>
            <w:r w:rsidRPr="000D57AC">
              <w:rPr>
                <w:sz w:val="20"/>
                <w:szCs w:val="20"/>
              </w:rPr>
              <w:t>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В стерилизационной тумбочка под сухожаровым автоклавом с повреждением отделки, в кабинете №4 хирурга – стоматолога и в кабинете №2 стоматолога покрытие стоматологического кресла с нарушением целостности (трещины, дыры) подголовника; в кабинете гинеколога кресло врача с поврежденной обшивкой, в холле на 2 этаже кресла с повреждением обшивки и на некоторых креслах имеются грязные тканевые чехлы, в помещениях зуботехнической лаборатории используются стулья, кресла с тканевым покрытием, что не позволяет проводить влажную уборку и дезинфекцию мебели 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8.8. главы </w:t>
            </w:r>
            <w:r w:rsidR="00DC179D" w:rsidRPr="000D57AC">
              <w:rPr>
                <w:b/>
                <w:sz w:val="20"/>
                <w:szCs w:val="20"/>
              </w:rPr>
              <w:t>I СанПиН</w:t>
            </w:r>
            <w:r w:rsidRPr="000D57AC">
              <w:rPr>
                <w:b/>
                <w:sz w:val="20"/>
                <w:szCs w:val="20"/>
              </w:rPr>
              <w:t xml:space="preserve"> 2.1.3.2630–10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стоматологической клинике поверхность плитки пола в холле 2-го этажа имеет дефекты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11.14 главы </w:t>
            </w:r>
            <w:r w:rsidRPr="000D57AC">
              <w:rPr>
                <w:b/>
                <w:sz w:val="20"/>
                <w:szCs w:val="20"/>
                <w:lang w:val="en-US"/>
              </w:rPr>
              <w:t>I</w:t>
            </w:r>
            <w:r w:rsidRPr="000D57AC">
              <w:rPr>
                <w:b/>
                <w:sz w:val="20"/>
                <w:szCs w:val="20"/>
              </w:rPr>
              <w:t xml:space="preserve">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деятельность».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процедурном кабинете по забору венозной крови отсутствует естественное освещение, вентиляция, отделка стен (покраска) процедурного кабинета не устойчива к обработке моющими и дезинфицирующими средствами, в месте установки раковины отсутствует отделка влагостойким материалом (керамической плиткой) и отсутствует локтевой (сенсорный) смеситель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4.2, п. 4.6, п. </w:t>
            </w:r>
            <w:r w:rsidR="00DC179D">
              <w:rPr>
                <w:b/>
                <w:sz w:val="20"/>
                <w:szCs w:val="20"/>
              </w:rPr>
              <w:t>5.6,</w:t>
            </w:r>
            <w:r w:rsidRPr="000D57AC">
              <w:rPr>
                <w:b/>
                <w:sz w:val="20"/>
                <w:szCs w:val="20"/>
              </w:rPr>
              <w:t xml:space="preserve"> п. </w:t>
            </w:r>
            <w:r w:rsidR="00DC179D" w:rsidRPr="000D57AC">
              <w:rPr>
                <w:b/>
                <w:sz w:val="20"/>
                <w:szCs w:val="20"/>
              </w:rPr>
              <w:t>6.8,</w:t>
            </w:r>
            <w:r w:rsidRPr="000D57AC">
              <w:rPr>
                <w:b/>
                <w:sz w:val="20"/>
                <w:szCs w:val="20"/>
              </w:rPr>
              <w:t xml:space="preserve"> п. 7.1 главы I, п. 4.4. главы V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Площадь процедурного кабинета по забору венозной крови составляет менее 12 м2</w:t>
            </w:r>
          </w:p>
          <w:p w:rsidR="005C0A0C" w:rsidRPr="000D57AC" w:rsidRDefault="005C0A0C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lastRenderedPageBreak/>
              <w:t xml:space="preserve">п. </w:t>
            </w:r>
            <w:r w:rsidR="00DC179D" w:rsidRPr="000D57AC">
              <w:rPr>
                <w:b/>
                <w:sz w:val="20"/>
                <w:szCs w:val="20"/>
              </w:rPr>
              <w:t>3.6 глава</w:t>
            </w:r>
            <w:r w:rsidRPr="000D57AC">
              <w:rPr>
                <w:b/>
                <w:sz w:val="20"/>
                <w:szCs w:val="20"/>
              </w:rPr>
              <w:t xml:space="preserve"> I, Приложения 1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</w:t>
            </w:r>
            <w:r w:rsidRPr="000D57AC">
              <w:rPr>
                <w:sz w:val="20"/>
                <w:szCs w:val="20"/>
              </w:rPr>
              <w:lastRenderedPageBreak/>
              <w:t>организациям, осуществляющим медицинскую деятельность»</w:t>
            </w:r>
          </w:p>
        </w:tc>
      </w:tr>
      <w:tr w:rsidR="005C0A0C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lastRenderedPageBreak/>
              <w:t xml:space="preserve">Согласно экспертного заключения №300 от 16.02.2018г. и протокола измерений параметров шума № 2804 от 09.02.2018г. </w:t>
            </w:r>
            <w:r w:rsidR="00DC179D" w:rsidRPr="000D57AC">
              <w:rPr>
                <w:sz w:val="20"/>
                <w:szCs w:val="20"/>
              </w:rPr>
              <w:t>уровень звука,</w:t>
            </w:r>
            <w:r w:rsidRPr="000D57AC">
              <w:rPr>
                <w:sz w:val="20"/>
                <w:szCs w:val="20"/>
              </w:rPr>
              <w:t xml:space="preserve"> измеренный при неработающем оборудовании на рабочем месте врача рентгеновского кабинета стоматологической клиники превышает гигиенический норматив.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0C" w:rsidRPr="000D57AC" w:rsidRDefault="005C0A0C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10.14 СанПиН 2.6.1.1192-03</w:t>
            </w:r>
            <w:r w:rsidRPr="000D57AC">
              <w:rPr>
                <w:sz w:val="20"/>
                <w:szCs w:val="20"/>
              </w:rPr>
              <w:t xml:space="preserve"> «Гигиенические требования к устройству и эксплуатации рентгеновских кабинетов, аппаратов и проведению рентгенологических исследований»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5A0BAE">
              <w:rPr>
                <w:sz w:val="20"/>
                <w:szCs w:val="20"/>
              </w:rPr>
              <w:t>Отсутствует санитарно-эпидемиологического заключения о соответствии условий труда с источниками ионизирующих</w:t>
            </w:r>
            <w:r>
              <w:rPr>
                <w:sz w:val="20"/>
                <w:szCs w:val="20"/>
              </w:rPr>
              <w:t xml:space="preserve"> излучений санитарным правилам.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</w:t>
            </w:r>
            <w:r>
              <w:rPr>
                <w:b/>
                <w:sz w:val="20"/>
                <w:szCs w:val="20"/>
              </w:rPr>
              <w:t>2</w:t>
            </w:r>
            <w:r w:rsidRPr="000D57AC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  <w:r w:rsidRPr="000D57AC">
              <w:rPr>
                <w:b/>
                <w:sz w:val="20"/>
                <w:szCs w:val="20"/>
              </w:rPr>
              <w:t xml:space="preserve"> СанПиН 2.6.1.1192-03</w:t>
            </w:r>
            <w:r w:rsidRPr="000D57AC">
              <w:rPr>
                <w:sz w:val="20"/>
                <w:szCs w:val="20"/>
              </w:rPr>
              <w:t xml:space="preserve"> «Гигиенические требования к устройству и эксплуатации рентгеновских кабинетов, аппаратов и проведению рентгенологических исследований»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5A0BAE">
              <w:rPr>
                <w:sz w:val="20"/>
                <w:szCs w:val="20"/>
              </w:rPr>
              <w:t>Не проводится контроль защитной эффективности и других эксплуатационных параметров средств радиационной защиты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</w:t>
            </w:r>
            <w:r>
              <w:rPr>
                <w:b/>
                <w:sz w:val="20"/>
                <w:szCs w:val="20"/>
              </w:rPr>
              <w:t>5</w:t>
            </w:r>
            <w:r w:rsidRPr="000D57AC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7</w:t>
            </w:r>
            <w:r w:rsidRPr="000D57AC">
              <w:rPr>
                <w:b/>
                <w:sz w:val="20"/>
                <w:szCs w:val="20"/>
              </w:rPr>
              <w:t xml:space="preserve"> СанПиН 2.6.1.1192-03</w:t>
            </w:r>
            <w:r w:rsidRPr="000D57AC">
              <w:rPr>
                <w:sz w:val="20"/>
                <w:szCs w:val="20"/>
              </w:rPr>
              <w:t xml:space="preserve"> «Гигиенические требования к устройству и эксплуатации рентгеновских кабинетов, аппаратов и проведению рентгенологических исследований»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5A0BAE" w:rsidRDefault="005A0BAE" w:rsidP="005A0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 входа </w:t>
            </w:r>
            <w:proofErr w:type="gramStart"/>
            <w:r>
              <w:rPr>
                <w:sz w:val="20"/>
                <w:szCs w:val="20"/>
              </w:rPr>
              <w:t>в процедурную кабинета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A0BAE">
              <w:rPr>
                <w:sz w:val="20"/>
                <w:szCs w:val="20"/>
              </w:rPr>
              <w:t>рентгенодиагностики, флюорографии и в комнату</w:t>
            </w:r>
          </w:p>
          <w:p w:rsidR="005A0BAE" w:rsidRPr="005A0BAE" w:rsidRDefault="005A0BAE" w:rsidP="005A0BAE">
            <w:pPr>
              <w:rPr>
                <w:sz w:val="20"/>
                <w:szCs w:val="20"/>
              </w:rPr>
            </w:pPr>
            <w:r w:rsidRPr="005A0BAE">
              <w:rPr>
                <w:sz w:val="20"/>
                <w:szCs w:val="20"/>
              </w:rPr>
              <w:t>управления кабин</w:t>
            </w:r>
            <w:r>
              <w:rPr>
                <w:sz w:val="20"/>
                <w:szCs w:val="20"/>
              </w:rPr>
              <w:t xml:space="preserve"> </w:t>
            </w:r>
            <w:r w:rsidRPr="005A0BAE">
              <w:rPr>
                <w:sz w:val="20"/>
                <w:szCs w:val="20"/>
              </w:rPr>
              <w:t>рентгенотерапии световое табло (сигнал) "Не входить!"</w:t>
            </w:r>
            <w:r w:rsidRPr="005A0BAE"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 </w:t>
            </w:r>
            <w:r w:rsidRPr="005A0BAE">
              <w:rPr>
                <w:sz w:val="20"/>
                <w:szCs w:val="20"/>
              </w:rPr>
              <w:t>рентгенодиагностики, флюорографии и в комнату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5A0BAE">
              <w:rPr>
                <w:sz w:val="20"/>
                <w:szCs w:val="20"/>
              </w:rPr>
              <w:t>управления кабинета рентгенотерапии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</w:t>
            </w:r>
            <w:r>
              <w:rPr>
                <w:b/>
                <w:sz w:val="20"/>
                <w:szCs w:val="20"/>
              </w:rPr>
              <w:t>3</w:t>
            </w:r>
            <w:r w:rsidRPr="000D57AC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20</w:t>
            </w:r>
            <w:r w:rsidRPr="000D57AC">
              <w:rPr>
                <w:b/>
                <w:sz w:val="20"/>
                <w:szCs w:val="20"/>
              </w:rPr>
              <w:t xml:space="preserve"> СанПиН 2.6.1.1192-03</w:t>
            </w:r>
            <w:r w:rsidRPr="000D57AC">
              <w:rPr>
                <w:sz w:val="20"/>
                <w:szCs w:val="20"/>
              </w:rPr>
              <w:t xml:space="preserve"> «Гигиенические требования к устройству и эксплуатации рентгеновских кабинетов, аппаратов и проведению рентгенологических исследований»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Отсутствует вакцинация против дифтерии у 2-х работников, 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Не привиты против кори 8 работников.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15.1 СанПиН 2.1.3.2630 – 10</w:t>
            </w:r>
            <w:r w:rsidRPr="000D57AC">
              <w:rPr>
                <w:sz w:val="20"/>
                <w:szCs w:val="20"/>
              </w:rPr>
              <w:t xml:space="preserve"> ''Санитарно-эпидемиологические требования к организациям, осуществляющим медицинскую деятельность''.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Отсутствуют данные (журнал) о прохождении инструктажа по правилам обращения с отходами персоналом, осуществляющим работы по обращению с медицинскими отходами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4.3. «СанПиН 2.1.7.2790-10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обращению с медицинскими отходами».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схеме сбора и удаления отходов отсутствует порядок действия персонала при нарушении целостности упаковки и организация гигиенического обучения персонала правилам эпидемиологической безопасности при обращении с медицинскими отходами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contextualSpacing/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3.7. «СанПиН 2.1.7.2790-10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обращению с медицинскими отходами»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Согласно программы производственного контроля, разработанной и утвержденной запланировано измерение параметров микроклимата 2 раза в год и замеры освещенности 1 раз в год. Результаты измерения параметров микроклимата и освещенности за 2017 год не представлены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6.41, п. 7.5 глава I, п. 3.2.3. главы II п. 5.4 глава V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деятельность»; </w:t>
            </w:r>
            <w:r w:rsidRPr="000D57AC">
              <w:rPr>
                <w:b/>
                <w:sz w:val="20"/>
                <w:szCs w:val="20"/>
              </w:rPr>
              <w:t>п. 2.7. главы II СП 1.1.1058-01</w:t>
            </w:r>
            <w:r w:rsidRPr="000D57AC">
              <w:rPr>
                <w:sz w:val="20"/>
                <w:szCs w:val="20"/>
              </w:rPr>
              <w:t xml:space="preserve">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contextualSpacing/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Не представлены данные бактериологического контроля стерилизующей аппаратуры (стоматология)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2.36 глава II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В помещении для временного хранения медицинских отходов поверхность стен и потолка имеет дефекты отделки и имеются сквозные дыры в стене над дверью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4.2, главы I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В помещениях имеются следы протечек на потолке в кабинете </w:t>
            </w:r>
            <w:proofErr w:type="spellStart"/>
            <w:r w:rsidRPr="000D57AC">
              <w:rPr>
                <w:sz w:val="20"/>
                <w:szCs w:val="20"/>
              </w:rPr>
              <w:t>оториноларинголога</w:t>
            </w:r>
            <w:proofErr w:type="spellEnd"/>
            <w:r w:rsidRPr="000D57AC">
              <w:rPr>
                <w:sz w:val="20"/>
                <w:szCs w:val="20"/>
              </w:rPr>
              <w:t xml:space="preserve"> №20 и гардеробной персонала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11.14 главы I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Отсутствуют локтевые (сенсорные) смесители в процедурном кабинете и в дезинфекционно-стерилизационном помещении и перевязочной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5.6 главы І, п. 4.4. главы V СанПиН 2.1.3.2630 – 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lastRenderedPageBreak/>
              <w:t>Отсутствует достаточное количество комплектов сменной рабочей одежды медицинского персонала – стоматология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15.15 главы I СанПиН 2.1.3.2630-10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Отсутствует помещение для временного хранения грязного белья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11.15 главы I СанПиН 2.1.3.2630-10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деятельность».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Гардеробная уличной одежды персонала совмещена с хранением личной и рабочей одежды персонала, количество шкафов в гардеробной не соответствует списочному составу персонала, площадь помещения гардеробной не соответствует расчету минимальных площадей, использованная в течение дня рабочая одежда хранится совместно с чистой одеждой.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п. 15.11.1, 15.11.2, 15.11.3 главы I СанПиН 2.1.3.2630-10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Хранение уборочного инвентаря (ведро, ветошь) для проведения генеральных уборок осуществляется в рабочих кабинетах в шкафу под раковиной 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contextualSpacing/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 11.11 главы </w:t>
            </w:r>
            <w:r w:rsidRPr="000D57AC">
              <w:rPr>
                <w:b/>
                <w:sz w:val="20"/>
                <w:szCs w:val="20"/>
                <w:lang w:val="en-US"/>
              </w:rPr>
              <w:t>I</w:t>
            </w:r>
            <w:r w:rsidRPr="000D57AC">
              <w:rPr>
                <w:b/>
                <w:sz w:val="20"/>
                <w:szCs w:val="20"/>
              </w:rPr>
              <w:t xml:space="preserve"> СанПиН 2.1.3.2630-10</w:t>
            </w:r>
            <w:r w:rsidRPr="000D57AC">
              <w:rPr>
                <w:sz w:val="20"/>
                <w:szCs w:val="20"/>
              </w:rPr>
              <w:t>«Санитарно–эпидемиологические требования к организациям, осуществляющим медицинскую деятельность»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 xml:space="preserve">Журналы контроля режимов стерилизации ведутся не по установленной форме (ф.№257/у), а именно: 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- в журнале контроля режима стерилизации воздушного стерилизатора нет чёткого представления о количестве стерилизуемого инструмента. В графе №3 стерилизуемые изделия - написано «Набор», а что входит в набор, перечень стоматологического набора не прописан; Замечание устранено в ходе проверки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- в журнале контроля режима стерилизации парового стерилизатора не заполнены следующие графы: в графе №№6,7 -  время стерилизации (начало и конец), графе №№8,9 - режим (давление)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 xml:space="preserve">п.2.34. главы </w:t>
            </w:r>
            <w:r w:rsidRPr="000D57AC">
              <w:rPr>
                <w:b/>
                <w:sz w:val="20"/>
                <w:szCs w:val="20"/>
                <w:lang w:val="en-US"/>
              </w:rPr>
              <w:t>II</w:t>
            </w:r>
            <w:r w:rsidRPr="000D57AC">
              <w:rPr>
                <w:b/>
                <w:sz w:val="20"/>
                <w:szCs w:val="20"/>
              </w:rPr>
              <w:t xml:space="preserve"> СанПиН 2.1.3.2630–10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Не представлены данные о прохождении медицинского осмотра на 6 работников.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Не предоставлены данные вакцинации на работников, а именно: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Против дифтерии – 16 работников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Против кори – 25 работников,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Против краснухи – 2 работника,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sz w:val="20"/>
                <w:szCs w:val="20"/>
              </w:rPr>
              <w:t>Против вирусного гепатита «В» -13 работников,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п.15.1. раздела I СанПиН 2.1.3.2630-10</w:t>
            </w:r>
            <w:r w:rsidRPr="000D57AC">
              <w:rPr>
                <w:sz w:val="20"/>
                <w:szCs w:val="20"/>
              </w:rPr>
              <w:t xml:space="preserve"> «Санитарно-эпидемиологические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Cs/>
                <w:sz w:val="20"/>
                <w:szCs w:val="20"/>
              </w:rPr>
              <w:t>Не представлена лицензия на медицинскую деятельность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 1.3 СанПиН 2.1.3.2630–10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Cs/>
                <w:sz w:val="20"/>
                <w:szCs w:val="20"/>
              </w:rPr>
              <w:t>В техническом, проходном помещении установлена стерилизующая аппаратура, а именно: воздушный стерилизатор ГП -20, в котором стерилизуют изделия медицинского назначения - перевязочные наборы, наборы для снятия швов, набор трахеотомический, набор для оказания первой помощи</w:t>
            </w:r>
          </w:p>
          <w:p w:rsidR="005A0BAE" w:rsidRPr="000D57AC" w:rsidRDefault="005A0BAE" w:rsidP="005A0BAE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sz w:val="20"/>
                <w:szCs w:val="20"/>
              </w:rPr>
              <w:t>п.п.3.3, 3.5. раздела 1СанПиН 2.1.3.2630–10</w:t>
            </w:r>
            <w:r w:rsidRPr="000D57AC">
              <w:rPr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</w:t>
            </w:r>
          </w:p>
        </w:tc>
      </w:tr>
      <w:tr w:rsidR="005A0BAE" w:rsidTr="000D57AC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Cs/>
                <w:sz w:val="20"/>
                <w:szCs w:val="20"/>
              </w:rPr>
              <w:t>В помещении с асептическим режимом, где проводят стерилизацию изделий медицинского назначения, отсутствует бактерицидный облучатель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AE" w:rsidRPr="000D57AC" w:rsidRDefault="005A0BAE" w:rsidP="005A0BAE">
            <w:pPr>
              <w:rPr>
                <w:sz w:val="20"/>
                <w:szCs w:val="20"/>
              </w:rPr>
            </w:pPr>
            <w:r w:rsidRPr="000D57AC">
              <w:rPr>
                <w:b/>
                <w:bCs/>
                <w:sz w:val="20"/>
                <w:szCs w:val="20"/>
              </w:rPr>
              <w:t>п.11.12 раздела 1СанПиН 2.1.3.2630–10</w:t>
            </w:r>
            <w:r w:rsidRPr="000D57AC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0D57AC">
              <w:rPr>
                <w:bCs/>
                <w:sz w:val="20"/>
                <w:szCs w:val="20"/>
              </w:rPr>
              <w:t>Санитарно</w:t>
            </w:r>
            <w:proofErr w:type="spellEnd"/>
            <w:r w:rsidRPr="000D57AC">
              <w:rPr>
                <w:bCs/>
                <w:sz w:val="20"/>
                <w:szCs w:val="20"/>
              </w:rPr>
              <w:t>–эпидемиологические требования к организациям, осуществляющим медицинскую деятельность», п.1 таблицы 3 Р.3.5.19904-04 «Использование ультрафиолетового бактерицидного излучения для обеззараживания воздуха)</w:t>
            </w:r>
          </w:p>
        </w:tc>
      </w:tr>
    </w:tbl>
    <w:p w:rsidR="005C0A0C" w:rsidRDefault="005C0A0C" w:rsidP="005C0A0C">
      <w:pPr>
        <w:rPr>
          <w:sz w:val="22"/>
          <w:szCs w:val="22"/>
          <w:lang w:eastAsia="en-US"/>
        </w:rPr>
      </w:pPr>
    </w:p>
    <w:p w:rsidR="00DC440F" w:rsidRPr="00F00DD3" w:rsidRDefault="00595A3B" w:rsidP="000D57AC">
      <w:pPr>
        <w:ind w:firstLine="425"/>
      </w:pPr>
      <w:r>
        <w:lastRenderedPageBreak/>
        <w:t>М</w:t>
      </w:r>
      <w:r w:rsidR="00DC440F" w:rsidRPr="00F00DD3">
        <w:t>ероприятия по их устранению</w:t>
      </w:r>
      <w:r>
        <w:t>, как делать необходимо</w:t>
      </w:r>
      <w:r w:rsidR="00DC440F" w:rsidRPr="00F00DD3">
        <w:t>:</w:t>
      </w:r>
    </w:p>
    <w:p w:rsidR="00DC440F" w:rsidRPr="002A34EB" w:rsidRDefault="00DC440F" w:rsidP="000D57AC">
      <w:pPr>
        <w:ind w:firstLine="425"/>
        <w:rPr>
          <w:rFonts w:eastAsiaTheme="minorHAnsi"/>
          <w:lang w:eastAsia="en-US"/>
        </w:rPr>
      </w:pPr>
      <w:r w:rsidRPr="002A34EB">
        <w:rPr>
          <w:rFonts w:eastAsiaTheme="minorHAnsi"/>
          <w:lang w:eastAsia="en-US"/>
        </w:rPr>
        <w:t>Руководителям организаций необходимо обеспечить соблюдение требований</w:t>
      </w:r>
    </w:p>
    <w:p w:rsidR="00DC440F" w:rsidRPr="002A34EB" w:rsidRDefault="00DC440F" w:rsidP="000D57AC">
      <w:pPr>
        <w:ind w:firstLine="425"/>
      </w:pPr>
      <w:r w:rsidRPr="002A34EB">
        <w:t>СанПиН 2.1.3.2630-10 «Санитарно-эпидемиологические требования к организациям, осуществляющих медицинскую деятельность»;</w:t>
      </w:r>
    </w:p>
    <w:p w:rsidR="00DC440F" w:rsidRPr="002A34EB" w:rsidRDefault="00DC440F" w:rsidP="000D57AC">
      <w:pPr>
        <w:ind w:firstLine="425"/>
      </w:pPr>
      <w:r w:rsidRPr="002A34EB">
        <w:t>СанПиН 2.1.7.2790-10 «Санитарно-эпидемиологические требования к обращению с медицинскими отходами»;</w:t>
      </w:r>
    </w:p>
    <w:p w:rsidR="00DC440F" w:rsidRPr="002A34EB" w:rsidRDefault="00DC440F" w:rsidP="000D57AC">
      <w:pPr>
        <w:ind w:firstLine="425"/>
      </w:pPr>
      <w:r w:rsidRPr="002A34EB">
        <w:t xml:space="preserve">СП 3.5.1378 -03 «Санитарно-эпидемиологические требования к </w:t>
      </w:r>
      <w:proofErr w:type="gramStart"/>
      <w:r w:rsidRPr="002A34EB">
        <w:t>организации  осуществлению</w:t>
      </w:r>
      <w:proofErr w:type="gramEnd"/>
      <w:r w:rsidRPr="002A34EB">
        <w:t xml:space="preserve">  дезинфекционной деятельности»;</w:t>
      </w:r>
    </w:p>
    <w:p w:rsidR="002A34EB" w:rsidRPr="002A34EB" w:rsidRDefault="00DC440F" w:rsidP="000D57AC">
      <w:pPr>
        <w:ind w:firstLine="425"/>
      </w:pPr>
      <w:r w:rsidRPr="002A34EB">
        <w:t>СП 3.3.2.3332-16 «Условия транспортирования и хранения иммунобиологических лекарственных препаратов».</w:t>
      </w:r>
      <w:r w:rsidR="002A34EB" w:rsidRPr="002A34EB">
        <w:t xml:space="preserve"> </w:t>
      </w:r>
    </w:p>
    <w:p w:rsidR="002A34EB" w:rsidRPr="002A34EB" w:rsidRDefault="002A34EB" w:rsidP="000D57AC">
      <w:pPr>
        <w:ind w:firstLine="425"/>
      </w:pPr>
      <w:r w:rsidRPr="002A34EB">
        <w:t xml:space="preserve">СП 2.6.1.2612-10 «Основные санитарные правила обеспечения радиационной безопасности (ОСПОРБ-99/2010)», </w:t>
      </w:r>
    </w:p>
    <w:p w:rsidR="002A34EB" w:rsidRPr="002A34EB" w:rsidRDefault="002A34EB" w:rsidP="000D57AC">
      <w:pPr>
        <w:ind w:firstLine="425"/>
      </w:pPr>
      <w:r w:rsidRPr="002A34EB">
        <w:t xml:space="preserve">СанПиН 2.6.1.2523-09 «Нормы радиационной безопасности (НРБ-99/2009)», </w:t>
      </w:r>
    </w:p>
    <w:p w:rsidR="00DC440F" w:rsidRPr="002A34EB" w:rsidRDefault="002A34EB" w:rsidP="000D57AC">
      <w:pPr>
        <w:ind w:firstLine="425"/>
      </w:pPr>
      <w:r w:rsidRPr="002A34EB">
        <w:t>СанПиН 2.6.1.1192-03 «Гигиенические требования к устройству и эксплуатации рентгеновских кабинетов, аппаратов и проведению рентгенологических исследований».</w:t>
      </w:r>
    </w:p>
    <w:p w:rsidR="002A34EB" w:rsidRDefault="002A34EB" w:rsidP="000D57AC">
      <w:pPr>
        <w:ind w:firstLine="425"/>
      </w:pPr>
    </w:p>
    <w:p w:rsidR="00DC440F" w:rsidRPr="000D57AC" w:rsidRDefault="00DC440F" w:rsidP="000D57AC">
      <w:pPr>
        <w:autoSpaceDE w:val="0"/>
        <w:autoSpaceDN w:val="0"/>
        <w:adjustRightInd w:val="0"/>
        <w:jc w:val="center"/>
        <w:rPr>
          <w:b/>
          <w:bCs/>
        </w:rPr>
      </w:pPr>
      <w:r w:rsidRPr="000D57AC">
        <w:rPr>
          <w:b/>
          <w:bCs/>
        </w:rPr>
        <w:t>Информация о проведенных профилактических мероприятиях в отношении подконтрольных субъектов</w:t>
      </w:r>
    </w:p>
    <w:p w:rsidR="00DC440F" w:rsidRPr="00D474E1" w:rsidRDefault="00DC440F" w:rsidP="000D57AC">
      <w:pPr>
        <w:autoSpaceDE w:val="0"/>
        <w:autoSpaceDN w:val="0"/>
        <w:adjustRightInd w:val="0"/>
        <w:ind w:firstLine="425"/>
        <w:contextualSpacing/>
        <w:jc w:val="center"/>
        <w:rPr>
          <w:bCs/>
        </w:rPr>
      </w:pPr>
    </w:p>
    <w:p w:rsidR="00DC440F" w:rsidRPr="00F00DD3" w:rsidRDefault="00DC440F" w:rsidP="000D57AC">
      <w:pPr>
        <w:autoSpaceDE w:val="0"/>
        <w:autoSpaceDN w:val="0"/>
        <w:adjustRightInd w:val="0"/>
        <w:ind w:firstLine="425"/>
      </w:pPr>
      <w:r w:rsidRPr="00F00DD3">
        <w:t>В целях обеспечения повсеместной информированности подконтрольных субъектов о полном комплексе предъявляемых к ним, их деятельности и используемым ими производственным объектам обязательных требований, соблюдение которых составляет предмет федерального государственного санитарно-эпидемиологического надзора, на сайте ФМБА России и его территориальных органов размещен перечень нормативных правовых актов, содержащих обязательные требования. Перечень постоянно актуализируется.</w:t>
      </w:r>
    </w:p>
    <w:p w:rsidR="00DC440F" w:rsidRPr="00F00DD3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F00DD3">
        <w:t xml:space="preserve">В течение 1 квартала 2018 г. ФМБА России и его территориальными органами проводились </w:t>
      </w:r>
      <w:r w:rsidRPr="00F00DD3">
        <w:rPr>
          <w:bCs/>
        </w:rPr>
        <w:t xml:space="preserve">публичные мероприятия с подконтрольными субъектами, индивидуальное и общее консультирование по вопросам соблюдения обязательных требований.  </w:t>
      </w:r>
    </w:p>
    <w:p w:rsidR="000D57AC" w:rsidRDefault="000D57AC" w:rsidP="000D57AC">
      <w:pPr>
        <w:autoSpaceDE w:val="0"/>
        <w:autoSpaceDN w:val="0"/>
        <w:adjustRightInd w:val="0"/>
        <w:jc w:val="center"/>
        <w:rPr>
          <w:b/>
          <w:bCs/>
        </w:rPr>
      </w:pPr>
    </w:p>
    <w:p w:rsidR="00DC440F" w:rsidRPr="000D57AC" w:rsidRDefault="00DC440F" w:rsidP="000D57AC">
      <w:pPr>
        <w:autoSpaceDE w:val="0"/>
        <w:autoSpaceDN w:val="0"/>
        <w:adjustRightInd w:val="0"/>
        <w:jc w:val="center"/>
        <w:rPr>
          <w:b/>
          <w:bCs/>
        </w:rPr>
      </w:pPr>
      <w:r w:rsidRPr="000D57AC">
        <w:rPr>
          <w:b/>
          <w:bCs/>
        </w:rPr>
        <w:t>Информация о публичных мероприятиях по вопросам обеспечения санитарно-эпидемиологического благополучия за 1 квартал 2018 г.</w:t>
      </w:r>
    </w:p>
    <w:tbl>
      <w:tblPr>
        <w:tblW w:w="91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3240"/>
      </w:tblGrid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after="240"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after="240"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Название мероприятий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after="240"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Количество мероприятий</w:t>
            </w:r>
          </w:p>
        </w:tc>
      </w:tr>
      <w:tr w:rsidR="00DC440F" w:rsidRPr="00F00DD3" w:rsidTr="00DC440F">
        <w:trPr>
          <w:trHeight w:val="2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after="240"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Публичные обсуждения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13.03.2018 (итоги 2017)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Личный прием руководителей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B17F4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День «Открытых </w:t>
            </w:r>
            <w:proofErr w:type="gramStart"/>
            <w:r>
              <w:rPr>
                <w:lang w:eastAsia="en-US"/>
              </w:rPr>
              <w:t xml:space="preserve">дверей» </w:t>
            </w:r>
            <w:r w:rsidR="00DC440F" w:rsidRPr="00F00DD3">
              <w:rPr>
                <w:lang w:eastAsia="en-US"/>
              </w:rPr>
              <w:t xml:space="preserve"> 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B17F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Семинары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17F43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43" w:rsidRPr="00F00DD3" w:rsidRDefault="00B17F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43" w:rsidRPr="00F00DD3" w:rsidRDefault="00B17F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43" w:rsidRDefault="00B17F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Консультации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Количество выступлений в СМИ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B17F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 w:rsidP="00CA7C0D">
            <w:pPr>
              <w:spacing w:line="256" w:lineRule="auto"/>
              <w:ind w:firstLineChars="100" w:firstLine="240"/>
              <w:jc w:val="right"/>
              <w:rPr>
                <w:lang w:eastAsia="en-US"/>
              </w:rPr>
            </w:pPr>
            <w:r w:rsidRPr="00F00DD3">
              <w:rPr>
                <w:lang w:eastAsia="en-US"/>
              </w:rPr>
              <w:t xml:space="preserve">из </w:t>
            </w:r>
            <w:proofErr w:type="gramStart"/>
            <w:r w:rsidRPr="00F00DD3">
              <w:rPr>
                <w:lang w:eastAsia="en-US"/>
              </w:rPr>
              <w:t xml:space="preserve">них: </w:t>
            </w:r>
            <w:r w:rsidRPr="00F00DD3">
              <w:rPr>
                <w:lang w:eastAsia="en-US"/>
              </w:rPr>
              <w:br/>
              <w:t xml:space="preserve">  </w:t>
            </w:r>
            <w:proofErr w:type="gramEnd"/>
            <w:r w:rsidRPr="00F00DD3">
              <w:rPr>
                <w:lang w:eastAsia="en-US"/>
              </w:rPr>
              <w:t xml:space="preserve">  по телевидению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 w:rsidP="00CA7C0D">
            <w:pPr>
              <w:spacing w:line="256" w:lineRule="auto"/>
              <w:ind w:firstLineChars="100" w:firstLine="240"/>
              <w:jc w:val="right"/>
              <w:rPr>
                <w:lang w:eastAsia="en-US"/>
              </w:rPr>
            </w:pPr>
            <w:r w:rsidRPr="00F00DD3">
              <w:rPr>
                <w:lang w:eastAsia="en-US"/>
              </w:rPr>
              <w:t>по радио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Публикаций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>
            <w:pPr>
              <w:spacing w:line="256" w:lineRule="auto"/>
              <w:ind w:left="1168"/>
              <w:rPr>
                <w:lang w:eastAsia="en-US"/>
              </w:rPr>
            </w:pPr>
            <w:r w:rsidRPr="00F00DD3">
              <w:rPr>
                <w:lang w:eastAsia="en-US"/>
              </w:rPr>
              <w:t>в сети Интернет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B17F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Участие в пресс-конференциях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C440F" w:rsidRPr="00F00DD3" w:rsidTr="00DC44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DC440F">
            <w:pPr>
              <w:spacing w:line="256" w:lineRule="auto"/>
              <w:jc w:val="center"/>
              <w:rPr>
                <w:lang w:eastAsia="en-US"/>
              </w:rPr>
            </w:pPr>
            <w:r w:rsidRPr="00F00DD3">
              <w:rPr>
                <w:lang w:eastAsia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0F" w:rsidRPr="00F00DD3" w:rsidRDefault="00DC440F">
            <w:pPr>
              <w:spacing w:line="256" w:lineRule="auto"/>
              <w:rPr>
                <w:lang w:eastAsia="en-US"/>
              </w:rPr>
            </w:pPr>
            <w:r w:rsidRPr="00F00DD3">
              <w:rPr>
                <w:lang w:eastAsia="en-US"/>
              </w:rPr>
              <w:t>Другие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0F" w:rsidRPr="00F00DD3" w:rsidRDefault="005C0A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</w:tbl>
    <w:p w:rsidR="000D57AC" w:rsidRDefault="000D57AC" w:rsidP="000D57AC">
      <w:pPr>
        <w:pStyle w:val="ConsPlusNormal"/>
        <w:ind w:firstLine="425"/>
        <w:jc w:val="center"/>
        <w:rPr>
          <w:b/>
          <w:sz w:val="24"/>
          <w:szCs w:val="24"/>
        </w:rPr>
      </w:pPr>
    </w:p>
    <w:p w:rsidR="00DC440F" w:rsidRPr="000D57AC" w:rsidRDefault="00DC440F" w:rsidP="000D57AC">
      <w:pPr>
        <w:pStyle w:val="ConsPlusNormal"/>
        <w:ind w:firstLine="425"/>
        <w:jc w:val="center"/>
        <w:rPr>
          <w:b/>
          <w:sz w:val="24"/>
          <w:szCs w:val="24"/>
        </w:rPr>
      </w:pPr>
      <w:r w:rsidRPr="000D57AC">
        <w:rPr>
          <w:b/>
          <w:sz w:val="24"/>
          <w:szCs w:val="24"/>
        </w:rPr>
        <w:t xml:space="preserve">Государственный контроль за обеспечением безопасности </w:t>
      </w:r>
    </w:p>
    <w:p w:rsidR="00DC440F" w:rsidRPr="000D57AC" w:rsidRDefault="00DC440F" w:rsidP="000D57AC">
      <w:pPr>
        <w:pStyle w:val="ConsPlusNormal"/>
        <w:ind w:firstLine="425"/>
        <w:jc w:val="center"/>
        <w:rPr>
          <w:b/>
          <w:sz w:val="24"/>
          <w:szCs w:val="24"/>
        </w:rPr>
      </w:pPr>
      <w:r w:rsidRPr="000D57AC">
        <w:rPr>
          <w:b/>
          <w:sz w:val="24"/>
          <w:szCs w:val="24"/>
        </w:rPr>
        <w:lastRenderedPageBreak/>
        <w:t>донорской крови и ее компонентов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Государственный контроль за обеспечением безопасности донорской крови и ее компонентов осуществляется путем проведения проверок соблюдения организациями здравоохранения, науки и образования, а также их структурными подразделениями, осуществляющими заготовку, переработку, хранение, транспортировку, применение и обеспечение безопасности донорской крови и ее компонентов, требований, установленных нормативными правовыми актами Российской Федерации в сфере донорства крови и ее компонентов.</w:t>
      </w:r>
    </w:p>
    <w:p w:rsidR="00DC440F" w:rsidRPr="000D57AC" w:rsidRDefault="00DC440F" w:rsidP="000D57AC">
      <w:pPr>
        <w:ind w:firstLine="425"/>
      </w:pPr>
      <w:r w:rsidRPr="000D57AC">
        <w:t>При формировании плана проверок юридических лиц и индивидуальных предпринимателей на 2018 г. ФМБА России руководствовалось требованиями ст. 26.1 Федерального закона от 26.12.2008 г. № 294-ФЗ, касающимися особенностей организации и проведения в 2016-2018 годах плановых проверок при осуществлении государственного контроля в отношении субъектов малого предпринимательства.</w:t>
      </w:r>
    </w:p>
    <w:p w:rsidR="00DC440F" w:rsidRPr="000D57AC" w:rsidRDefault="00DC440F" w:rsidP="000D57AC">
      <w:pPr>
        <w:ind w:firstLine="425"/>
      </w:pPr>
      <w:r w:rsidRPr="000D57AC">
        <w:t>В 1 квартале 2018 г. проведено 92 плановые проверки (18% к уровню 2017 г.).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В отчетном периоде доля внеплановых проверок от общего числа проверок составила 53% (в 2017 г. - 51%).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Основаниями для проведения внеплановых проверок в рамках реализации Федерального закона от 26.12.2008 г. № 294-ФЗ в 1 полугодии 2018 г., стали: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- контроль исполнения предписаний об устранении выявленных нарушений - 98% (в 2017 г. - 96%);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- информация о возникновении угрозы причинения вреда/причинении вреда жизни, здоровью граждан - 2% (в 2017 г. – 4%).</w:t>
      </w:r>
    </w:p>
    <w:p w:rsidR="00DC440F" w:rsidRPr="000D57AC" w:rsidRDefault="00DC440F" w:rsidP="000D57AC">
      <w:pPr>
        <w:ind w:firstLine="425"/>
      </w:pPr>
      <w:r w:rsidRPr="000D57AC">
        <w:t>В отчетном периоде выявлено 453 правонарушения в сфере донорства крови и ее компонентов. На 1 проверку пришлось 4,7 правонарушений, против 4,6 в 2017 г. Количество правонарушений по невыполнению предписаний ФМБА России его территориальных органов составило 28 (6,2%), что находится на уровне 2017 г.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При анализе выявленных нарушений обязательных требований законодательства о донорстве крови и ее компонентов, допущенных субъектами обращения донорской крови и ее компонентов в 1 полугодии 2018 г., установлено следующее.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 xml:space="preserve">В структуре нарушений обязательных требований преобладало несоблюдение </w:t>
      </w:r>
      <w:r w:rsidR="004756B4" w:rsidRPr="000D57AC">
        <w:rPr>
          <w:sz w:val="24"/>
          <w:szCs w:val="24"/>
        </w:rPr>
        <w:t>требований,</w:t>
      </w:r>
      <w:r w:rsidRPr="000D57AC">
        <w:rPr>
          <w:sz w:val="24"/>
          <w:szCs w:val="24"/>
        </w:rPr>
        <w:t xml:space="preserve"> следующих нормативных правовых актов: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 xml:space="preserve">- приказа Министерства здравоохранения Российской Федерации от 02.04.2013 г. № 183н </w:t>
      </w:r>
      <w:r w:rsidRPr="000D57AC">
        <w:t>«Об утверждении правил клинического использования донорской крови и (или) ее компонентов</w:t>
      </w:r>
      <w:r w:rsidRPr="000D57AC">
        <w:rPr>
          <w:bCs/>
        </w:rPr>
        <w:t>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 xml:space="preserve">- технического регламента </w:t>
      </w:r>
      <w:r w:rsidRPr="000D57AC">
        <w:t xml:space="preserve">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0D57AC">
        <w:t>трансфузионно-инфузионной</w:t>
      </w:r>
      <w:proofErr w:type="spellEnd"/>
      <w:r w:rsidRPr="000D57AC">
        <w:t xml:space="preserve"> терапии, утвержденного постановлением Правительства Российской Федерации от 26.01.2010 г. № 29</w:t>
      </w:r>
      <w:r w:rsidRPr="000D57AC">
        <w:rPr>
          <w:bCs/>
        </w:rPr>
        <w:t>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приказа Министерства здравоохранения и социального развития Российской Федерации от 28.03.2012 г. № 278н «Об 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При осуществлении государственного контроля за обеспечением безопасности донорской крови и ее компонентов выявлены следующие типичные нарушения обязательных требований:</w:t>
      </w:r>
    </w:p>
    <w:p w:rsidR="00DC440F" w:rsidRPr="000D57AC" w:rsidRDefault="00DC440F" w:rsidP="000D57AC">
      <w:pPr>
        <w:pStyle w:val="ConsPlusNormal"/>
        <w:ind w:firstLine="425"/>
        <w:rPr>
          <w:bCs/>
          <w:sz w:val="24"/>
          <w:szCs w:val="24"/>
        </w:rPr>
      </w:pPr>
      <w:r w:rsidRPr="000D57AC">
        <w:rPr>
          <w:sz w:val="24"/>
          <w:szCs w:val="24"/>
        </w:rPr>
        <w:t xml:space="preserve">приказа Минздрава России </w:t>
      </w:r>
      <w:r w:rsidRPr="000D57AC">
        <w:rPr>
          <w:bCs/>
          <w:sz w:val="24"/>
          <w:szCs w:val="24"/>
        </w:rPr>
        <w:t>от 02.04.2013 г. № 183н:</w:t>
      </w:r>
    </w:p>
    <w:p w:rsidR="00DC440F" w:rsidRPr="000D57AC" w:rsidRDefault="00DC440F" w:rsidP="000D57AC">
      <w:pPr>
        <w:pStyle w:val="ConsPlusNormal"/>
        <w:ind w:firstLine="425"/>
        <w:rPr>
          <w:bCs/>
          <w:sz w:val="24"/>
          <w:szCs w:val="24"/>
        </w:rPr>
      </w:pPr>
      <w:r w:rsidRPr="000D57AC">
        <w:rPr>
          <w:bCs/>
          <w:sz w:val="24"/>
          <w:szCs w:val="24"/>
        </w:rPr>
        <w:t>- нарушение требований к оформлению протоколов трансфузии (не внесение в протоколы трансфузии сведений об используемых реактивах, результатах проведения контрольных проб, проб на совместимость, биологической пробы и пр.);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- отсутствие у врачей обучения по вопросам трансфузиологии;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lastRenderedPageBreak/>
        <w:t xml:space="preserve">- не проведение первичного исследования групповой и резус-принадлежности реципиента, </w:t>
      </w:r>
      <w:proofErr w:type="spellStart"/>
      <w:r w:rsidRPr="000D57AC">
        <w:rPr>
          <w:bCs/>
        </w:rPr>
        <w:t>фенотипирования</w:t>
      </w:r>
      <w:proofErr w:type="spellEnd"/>
      <w:r w:rsidRPr="000D57AC">
        <w:rPr>
          <w:bCs/>
        </w:rPr>
        <w:t>, определения антиэритроцитарных антител;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не проведение подтверждающего определения групповой и резус-принадлежности реципиента;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проведение подтверждающего определения групповой и резус-принадлежности реципиента в другой организации;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нарушения при проведении контрольных исследований, проб на совместимость, биологической пробы.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технического регламента: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- не соблюдение требований к</w:t>
      </w:r>
      <w:r w:rsidRPr="000D57AC">
        <w:rPr>
          <w:bCs/>
          <w:sz w:val="24"/>
          <w:szCs w:val="24"/>
        </w:rPr>
        <w:t xml:space="preserve"> </w:t>
      </w:r>
      <w:proofErr w:type="spellStart"/>
      <w:r w:rsidRPr="000D57AC">
        <w:rPr>
          <w:bCs/>
          <w:sz w:val="24"/>
          <w:szCs w:val="24"/>
        </w:rPr>
        <w:t>прослеживаемости</w:t>
      </w:r>
      <w:proofErr w:type="spellEnd"/>
      <w:r w:rsidRPr="000D57AC">
        <w:rPr>
          <w:bCs/>
          <w:sz w:val="24"/>
          <w:szCs w:val="24"/>
        </w:rPr>
        <w:t xml:space="preserve"> </w:t>
      </w:r>
      <w:r w:rsidRPr="000D57AC">
        <w:rPr>
          <w:sz w:val="24"/>
          <w:szCs w:val="24"/>
        </w:rPr>
        <w:t>донорской крови и ее компонентов</w:t>
      </w:r>
      <w:r w:rsidRPr="000D57AC">
        <w:rPr>
          <w:bCs/>
          <w:sz w:val="24"/>
          <w:szCs w:val="24"/>
        </w:rPr>
        <w:t xml:space="preserve"> </w:t>
      </w:r>
      <w:r w:rsidRPr="000D57AC">
        <w:rPr>
          <w:sz w:val="24"/>
          <w:szCs w:val="24"/>
        </w:rPr>
        <w:t>на этапах ее заготовки, переработки, хранения, транспортировки, клинического использования и утилизации;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нарушение требований к температурному режиму и контролю температуры при транспортировке и хранении компонентов донорской крови;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использование для хранения донорской крови и ее компонентов оборудования, не разрешенного к использованию на территории Российской Федерации в установленном порядке;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не исследование донорской крови и ее компонентов по показателям биологической полноценности, функциональной активности и лечебной эффективности.</w:t>
      </w:r>
    </w:p>
    <w:p w:rsidR="00DC440F" w:rsidRPr="000D57AC" w:rsidRDefault="00DC440F" w:rsidP="000D57AC">
      <w:pPr>
        <w:pStyle w:val="ConsPlusNormal"/>
        <w:ind w:firstLine="425"/>
        <w:rPr>
          <w:bCs/>
          <w:sz w:val="24"/>
          <w:szCs w:val="24"/>
        </w:rPr>
      </w:pPr>
      <w:r w:rsidRPr="000D57AC">
        <w:rPr>
          <w:bCs/>
          <w:sz w:val="24"/>
          <w:szCs w:val="24"/>
        </w:rPr>
        <w:t xml:space="preserve">приказа </w:t>
      </w:r>
      <w:proofErr w:type="spellStart"/>
      <w:r w:rsidRPr="000D57AC">
        <w:rPr>
          <w:bCs/>
          <w:sz w:val="24"/>
          <w:szCs w:val="24"/>
        </w:rPr>
        <w:t>Минздравсоцразвития</w:t>
      </w:r>
      <w:proofErr w:type="spellEnd"/>
      <w:r w:rsidRPr="000D57AC">
        <w:rPr>
          <w:bCs/>
          <w:sz w:val="24"/>
          <w:szCs w:val="24"/>
        </w:rPr>
        <w:t xml:space="preserve"> России от 28.03.2012 г. № 278н: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 xml:space="preserve">- отсутствие в структуре медицинской организации </w:t>
      </w:r>
      <w:proofErr w:type="spellStart"/>
      <w:r w:rsidRPr="000D57AC">
        <w:rPr>
          <w:bCs/>
        </w:rPr>
        <w:t>трансфузиологического</w:t>
      </w:r>
      <w:proofErr w:type="spellEnd"/>
      <w:r w:rsidRPr="000D57AC">
        <w:rPr>
          <w:bCs/>
        </w:rPr>
        <w:t xml:space="preserve"> кабинета;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нарушение требований к штатной численности персонала и оборудованию.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Кроме того, к типичным нарушениям обязательных требований можно отнести: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- несообщение информации о реакциях и об осложнениях</w:t>
      </w:r>
      <w:r w:rsidRPr="000D57AC">
        <w:rPr>
          <w:bCs/>
        </w:rPr>
        <w:t xml:space="preserve"> в нарушение требований п</w:t>
      </w:r>
      <w:r w:rsidRPr="000D57AC">
        <w:t>риказа Министерства здравоохранения Российской Федерации от 03.06.2013 г. № 348н «О порядке представления информации о реакциях и об осложнениях, возникших у реципиентов в связи с трансфузией (переливанием) донорской крови и (или) ее компонентов, в федеральный орган исполнительной власти, осуществляющий функции по организации деятельности службы крови»;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- нарушение порядка медицинского обследования донора крови и ее компонентов;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 xml:space="preserve">- нарушение правил лабораторного исследования образцов донорской крови на наличие маркеров </w:t>
      </w:r>
      <w:proofErr w:type="spellStart"/>
      <w:r w:rsidRPr="000D57AC">
        <w:rPr>
          <w:bCs/>
        </w:rPr>
        <w:t>гемотрансмиссивных</w:t>
      </w:r>
      <w:proofErr w:type="spellEnd"/>
      <w:r w:rsidRPr="000D57AC">
        <w:rPr>
          <w:bCs/>
        </w:rPr>
        <w:t xml:space="preserve"> инфекций.</w:t>
      </w:r>
    </w:p>
    <w:p w:rsidR="00DC440F" w:rsidRPr="000D57AC" w:rsidRDefault="00DC440F" w:rsidP="000D57AC">
      <w:pPr>
        <w:widowControl w:val="0"/>
        <w:ind w:firstLine="425"/>
        <w:outlineLvl w:val="1"/>
      </w:pPr>
      <w:r w:rsidRPr="000D57AC">
        <w:t>Проведенный анализ показал, что выявленные в ходе проверок нарушения, допускались медицинскими организациями, зачастую в связи с незнанием законодательства в сфере донорства крови и ее компонентов, несвоевременным ознакомлением с изменениями законодательства, а также с несвоевременным прохождением обучения по вопросам трансфузиологии.</w:t>
      </w:r>
    </w:p>
    <w:p w:rsidR="00DC440F" w:rsidRPr="000D57AC" w:rsidRDefault="00DC440F" w:rsidP="000D57AC">
      <w:pPr>
        <w:pStyle w:val="ab"/>
        <w:widowControl w:val="0"/>
        <w:ind w:left="0" w:firstLine="425"/>
        <w:rPr>
          <w:rFonts w:ascii="Times New Roman" w:hAnsi="Times New Roman" w:cs="Times New Roman"/>
        </w:rPr>
      </w:pPr>
      <w:r w:rsidRPr="000D57AC">
        <w:rPr>
          <w:rFonts w:ascii="Times New Roman" w:hAnsi="Times New Roman" w:cs="Times New Roman"/>
        </w:rPr>
        <w:t>На состояние подконтрольной сферы в части устранения выявленных нарушений могут оказать влияние разработка, внедрение и поддержание в рабочем состоянии в подконтрольных субъектах системы качества, охватывающей все виды осуществляемой деятельности и направленной на обеспечение безопасности донорской крови и ее компонентов, проведение внутренних аудитов системы качества.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>В соответствии с Порядком представления информации о реакциях и об осложнениях, возникших у реципиентов в связи с трансфузией (переливанием) донорской крови и (или) ее компонентов, в федеральный орган исполнительной власти, осуществляющий функции по организации деятельности службы крови, утвержденным приказом Минздрава России от 3 июня 2013 г. № 348н, в 1 полугодии 2018 г. в ФМБА России и его территориальные органы поступило 18 извещений о посттрансфузионных реакциях и об осложнениях (далее – ПТО) (34% к уровню 2017 г.).</w:t>
      </w:r>
    </w:p>
    <w:p w:rsidR="00DC440F" w:rsidRPr="000D57AC" w:rsidRDefault="00DC440F" w:rsidP="000D57AC">
      <w:pPr>
        <w:pStyle w:val="ConsPlusNormal"/>
        <w:ind w:firstLine="425"/>
        <w:rPr>
          <w:sz w:val="24"/>
          <w:szCs w:val="24"/>
        </w:rPr>
      </w:pPr>
      <w:r w:rsidRPr="000D57AC">
        <w:rPr>
          <w:sz w:val="24"/>
          <w:szCs w:val="24"/>
        </w:rPr>
        <w:t xml:space="preserve">С целью выработки рекомендаций для учреждений службы крови России, совершенствования нормативного правового регулирования, все случаи ПТО проанализированы специалистами Федерального государственного бюджетного </w:t>
      </w:r>
      <w:r w:rsidRPr="000D57AC">
        <w:rPr>
          <w:sz w:val="24"/>
          <w:szCs w:val="24"/>
        </w:rPr>
        <w:lastRenderedPageBreak/>
        <w:t>учреждения «Российский научно-исследовательский институт гематологии и трансфузиологии Федерального медико-биологического агентства».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По результатам проверок в 1 полугодии 2018 г. должностными лицами ФМБА России и его территориальных органов выданы предписания, составлено 63 протокола об административных правонарушениях по следующим статьям Кодекса Российской Федерации об административных правонарушениях: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 xml:space="preserve">6.31 ч. 1 - несоблюдение субъектами обращения донорской крови и (или) ее компонентов, осуществляющими их заготовку, хранение, транспортировку и клиническое использование, требований безопасности </w:t>
      </w:r>
      <w:hyperlink r:id="rId9" w:history="1">
        <w:r w:rsidRPr="000D57AC">
          <w:rPr>
            <w:rStyle w:val="a3"/>
            <w:color w:val="auto"/>
          </w:rPr>
          <w:t>технического регламента</w:t>
        </w:r>
      </w:hyperlink>
      <w:r w:rsidRPr="000D57AC">
        <w:t xml:space="preserve">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0D57AC">
        <w:t>трансфузионно-инфузионной</w:t>
      </w:r>
      <w:proofErr w:type="spellEnd"/>
      <w:r w:rsidRPr="000D57AC">
        <w:t xml:space="preserve"> терапии - влечет предупреждение или наложение административного штрафа на должностных лиц в размере от двух тысяч до трех тысяч рублей; на юридических лиц - от двадцати тысяч до тридцати тысяч рублей или административное приостановление деятельности на срок до девяноста суток;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6.31 ч. 2 - несообщение или сокрытие информации о реакциях и об осложнениях, возникших у реципиентов в связи с трансфузией (переливанием) донорской крови и (или) ее компонентов, субъектами обращения донорской крови и (или) ее компонентов, осуществляющими их клиническое использование;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19.5 ч. 1 - невыполнение в установленный срок законного предписания органа (должностного лица), осуществляющего государственный контроль, об устранении нарушений законодательства - влечет наложение административного штрафа на граждан в размере от трехсот до пятисот рублей; на должностных лиц - от одной тысячи до двух тысяч рублей или дисквалификацию на срок до трех лет; на юридических лиц - от десяти тысяч до двадцати тысяч рублей.</w:t>
      </w:r>
    </w:p>
    <w:p w:rsidR="00DC440F" w:rsidRPr="000D57AC" w:rsidRDefault="00DC440F" w:rsidP="000D57AC">
      <w:pPr>
        <w:ind w:firstLine="425"/>
      </w:pPr>
      <w:r w:rsidRPr="000D57AC">
        <w:t>Вынесено 3 постановления о наложении административного наказания в виде предупреждения, 42 – о назначении административного штрафа.</w:t>
      </w:r>
    </w:p>
    <w:p w:rsidR="00DC440F" w:rsidRPr="000D57AC" w:rsidRDefault="00DC440F" w:rsidP="000D57AC">
      <w:pPr>
        <w:ind w:firstLine="425"/>
      </w:pPr>
      <w:r w:rsidRPr="000D57AC">
        <w:t>Из общего количества постановлений о наложении административного штрафа 15 (36%) вынесено на должностное лицо, 27 (64%) – на юридическое лицо.</w:t>
      </w:r>
    </w:p>
    <w:p w:rsidR="00DC440F" w:rsidRPr="000D57AC" w:rsidRDefault="00DC440F" w:rsidP="000D57AC">
      <w:pPr>
        <w:ind w:firstLine="425"/>
      </w:pPr>
      <w:r w:rsidRPr="000D57AC">
        <w:t>Общая сумма наложенных штрафов в 1 полугодии 2018 г. – 457 тыс. руб., средняя сумма штрафа – 10881 руб. (2017 г. - 9619 руб.).</w:t>
      </w:r>
    </w:p>
    <w:p w:rsidR="00DC440F" w:rsidRPr="000D57AC" w:rsidRDefault="00DC440F" w:rsidP="000D57AC">
      <w:pPr>
        <w:ind w:firstLine="425"/>
      </w:pPr>
      <w:r w:rsidRPr="000D57AC">
        <w:t>Информация о результатах проверок направлялась в Министерство здравоохранения Российской Федерации, прокуратуры субъектов Российской Федерации, руководителям органов государственной власти субъектов Российской Федерации в сфере здравоохранения.</w:t>
      </w:r>
    </w:p>
    <w:p w:rsidR="00DC440F" w:rsidRPr="000D57AC" w:rsidRDefault="00DC440F" w:rsidP="000D57AC">
      <w:pPr>
        <w:ind w:firstLine="425"/>
      </w:pPr>
      <w:r w:rsidRPr="000D57AC">
        <w:t>Результаты проверок, проведенных ФМБА России, юридическими лицами не обжаловались.</w:t>
      </w:r>
    </w:p>
    <w:p w:rsidR="00DC440F" w:rsidRPr="000D57AC" w:rsidRDefault="00DC440F" w:rsidP="000D57AC">
      <w:pPr>
        <w:ind w:firstLine="425"/>
      </w:pPr>
      <w:r w:rsidRPr="000D57AC">
        <w:t>В 1 полугодии 2018 г. в Управление организации службы крови поступило 51 обращение граждан (31% к уровню 2017 г.), что составляет 6,9% от общего количества обращений, поступивших в центральный аппарат ФМБА России (742 обращения).</w:t>
      </w:r>
    </w:p>
    <w:p w:rsidR="00DC440F" w:rsidRPr="000D57AC" w:rsidRDefault="00DC440F" w:rsidP="000D57AC">
      <w:pPr>
        <w:ind w:firstLine="425"/>
      </w:pPr>
      <w:r w:rsidRPr="000D57AC">
        <w:t>На все обращения заявителям даны ответы (разъяснения).</w:t>
      </w:r>
    </w:p>
    <w:p w:rsidR="00DC440F" w:rsidRPr="000D57AC" w:rsidRDefault="00DC440F" w:rsidP="000D57AC">
      <w:pPr>
        <w:ind w:firstLine="425"/>
      </w:pPr>
      <w:r w:rsidRPr="000D57AC">
        <w:t>Меры прокурорского реагирования в связи с действиями по рассмотрению обращений граждан не применялись.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С 1 января 2017 г. вступили в силу изменения, внесенные в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294-ФЗ), касающиеся в том числе организации и проведения мероприятий, направленных на профилактику нарушений обязательных требований.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 xml:space="preserve">В целях обеспечения повсеместной информированности подконтрольных субъектов о полном комплексе предъявляемых к ним, их деятельности и используемым ими производственным объектам обязательных требований, соблюдение которых составляет предмет государственного контроля за обеспечением безопасности донорской крови и ее </w:t>
      </w:r>
      <w:r w:rsidRPr="000D57AC">
        <w:lastRenderedPageBreak/>
        <w:t>компонентов, на сайте ФМБА России и его территориальных органов размещен перечень нормативных правовых актов, содержащих обязательные требования.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  <w:rPr>
          <w:bCs/>
        </w:rPr>
      </w:pPr>
      <w:r w:rsidRPr="000D57AC">
        <w:rPr>
          <w:bCs/>
        </w:rPr>
        <w:t>Для предупреждения нарушений обязательных требований, связанных с недостаточностью информации об обязательных требованиях (или) сложностью требований для однозначного понимания, снижения количества нарушения обязательных требований и повышения уровня защищенности охраняемых законом ценностей ФМБА России и его территориальные органы осуществляли информирование подконтрольных субъектов по вопросам соблюдения обязательных требований.</w:t>
      </w:r>
    </w:p>
    <w:p w:rsidR="00DC440F" w:rsidRPr="000D57AC" w:rsidRDefault="00DC440F" w:rsidP="000D57AC">
      <w:pPr>
        <w:pStyle w:val="ab"/>
        <w:widowControl w:val="0"/>
        <w:ind w:left="0" w:firstLine="425"/>
        <w:rPr>
          <w:rFonts w:ascii="Times New Roman" w:hAnsi="Times New Roman" w:cs="Times New Roman"/>
        </w:rPr>
      </w:pPr>
      <w:r w:rsidRPr="000D57AC">
        <w:rPr>
          <w:rFonts w:ascii="Times New Roman" w:hAnsi="Times New Roman" w:cs="Times New Roman"/>
        </w:rPr>
        <w:t>ФМБА России ведется работа по совершенствованию нормативных правовых актов с целью исключения устаревших, дублирующих и избыточных обязательных требований законодательства о донорстве крови и ее компонентов.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При участии ФМБА России внесены изменения в Федеральный закон от 20.07.2012 г. № 125-ФЗ «О донорстве крови и ее компонентов».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 xml:space="preserve">В частности, изменения касаются замены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0D57AC">
        <w:t>трансфузионно-инфузионной</w:t>
      </w:r>
      <w:proofErr w:type="spellEnd"/>
      <w:r w:rsidRPr="000D57AC">
        <w:t xml:space="preserve"> терапии на правила заготовки, хранения, транспортировки и клинического использования донорской крови и ее компонентов, утверждаемых Правительством РФ.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Также уточняется понятие государственного контроля за обеспечением безопасности донорской крови и ее компонентов.</w:t>
      </w:r>
    </w:p>
    <w:p w:rsidR="00DC440F" w:rsidRPr="000D57AC" w:rsidRDefault="00DC440F" w:rsidP="000D57AC">
      <w:pPr>
        <w:autoSpaceDE w:val="0"/>
        <w:autoSpaceDN w:val="0"/>
        <w:adjustRightInd w:val="0"/>
        <w:ind w:firstLine="425"/>
      </w:pPr>
      <w:r w:rsidRPr="000D57AC">
        <w:t>Указанные изменения вступают в силу с 1 января 2019 года.</w:t>
      </w:r>
    </w:p>
    <w:p w:rsidR="004419AB" w:rsidRPr="00F00DD3" w:rsidRDefault="00DC440F" w:rsidP="000D57AC">
      <w:pPr>
        <w:ind w:firstLine="425"/>
      </w:pPr>
      <w:r w:rsidRPr="000D57AC">
        <w:t>Кроме того, ФМБА России подготовлены предложения к проекту Правил заготовки, хранения, транспортировки и клинического использования донорской крови и ее компонентов.</w:t>
      </w:r>
    </w:p>
    <w:sectPr w:rsidR="004419AB" w:rsidRPr="00F00DD3" w:rsidSect="001B1A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40EAE"/>
    <w:multiLevelType w:val="hybridMultilevel"/>
    <w:tmpl w:val="3E165D6C"/>
    <w:lvl w:ilvl="0" w:tplc="927AEB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9756F"/>
    <w:multiLevelType w:val="hybridMultilevel"/>
    <w:tmpl w:val="3F38BDEC"/>
    <w:lvl w:ilvl="0" w:tplc="6A0A6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0F"/>
    <w:rsid w:val="000248BC"/>
    <w:rsid w:val="000904E5"/>
    <w:rsid w:val="000C07E4"/>
    <w:rsid w:val="000D57AC"/>
    <w:rsid w:val="00120877"/>
    <w:rsid w:val="0013005D"/>
    <w:rsid w:val="00155861"/>
    <w:rsid w:val="001B1A63"/>
    <w:rsid w:val="002A3104"/>
    <w:rsid w:val="002A34EB"/>
    <w:rsid w:val="002C2BC0"/>
    <w:rsid w:val="00321C97"/>
    <w:rsid w:val="003A2266"/>
    <w:rsid w:val="003C3B0D"/>
    <w:rsid w:val="004419AB"/>
    <w:rsid w:val="004756B4"/>
    <w:rsid w:val="004D051A"/>
    <w:rsid w:val="004E2372"/>
    <w:rsid w:val="00572E62"/>
    <w:rsid w:val="00584E9C"/>
    <w:rsid w:val="00595A3B"/>
    <w:rsid w:val="005A04E4"/>
    <w:rsid w:val="005A0BAE"/>
    <w:rsid w:val="005C0A0C"/>
    <w:rsid w:val="00674DD8"/>
    <w:rsid w:val="00695BB7"/>
    <w:rsid w:val="00706DC5"/>
    <w:rsid w:val="007478B8"/>
    <w:rsid w:val="00782221"/>
    <w:rsid w:val="007F46B7"/>
    <w:rsid w:val="008556DF"/>
    <w:rsid w:val="008A6B67"/>
    <w:rsid w:val="00943871"/>
    <w:rsid w:val="009A25A5"/>
    <w:rsid w:val="009E0172"/>
    <w:rsid w:val="00A26EBE"/>
    <w:rsid w:val="00B17F43"/>
    <w:rsid w:val="00B86F78"/>
    <w:rsid w:val="00BD264A"/>
    <w:rsid w:val="00BF556F"/>
    <w:rsid w:val="00C2391E"/>
    <w:rsid w:val="00CA7C0D"/>
    <w:rsid w:val="00CB461B"/>
    <w:rsid w:val="00D06A1E"/>
    <w:rsid w:val="00D474E1"/>
    <w:rsid w:val="00D508E5"/>
    <w:rsid w:val="00DC179D"/>
    <w:rsid w:val="00DC440F"/>
    <w:rsid w:val="00F00DD3"/>
    <w:rsid w:val="00F2678A"/>
    <w:rsid w:val="00F3624B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8589A-2A76-4F9F-BDFE-0280E57A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4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440F"/>
    <w:pPr>
      <w:keepNext/>
      <w:ind w:left="-900"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40F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Hyperlink"/>
    <w:uiPriority w:val="99"/>
    <w:semiHidden/>
    <w:unhideWhenUsed/>
    <w:rsid w:val="00DC440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C44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4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DC440F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DC44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DC440F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rsid w:val="00DC44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9"/>
    <w:uiPriority w:val="1"/>
    <w:locked/>
    <w:rsid w:val="00DC440F"/>
    <w:rPr>
      <w:rFonts w:ascii="Arial" w:eastAsiaTheme="minorEastAsia" w:hAnsi="Arial" w:cs="Arial"/>
      <w:sz w:val="24"/>
      <w:szCs w:val="24"/>
    </w:rPr>
  </w:style>
  <w:style w:type="paragraph" w:styleId="a9">
    <w:name w:val="No Spacing"/>
    <w:link w:val="a8"/>
    <w:uiPriority w:val="1"/>
    <w:qFormat/>
    <w:rsid w:val="00DC44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a">
    <w:name w:val="Абзац списка Знак"/>
    <w:link w:val="ab"/>
    <w:uiPriority w:val="34"/>
    <w:locked/>
    <w:rsid w:val="00DC440F"/>
    <w:rPr>
      <w:sz w:val="24"/>
      <w:szCs w:val="24"/>
    </w:rPr>
  </w:style>
  <w:style w:type="paragraph" w:styleId="ab">
    <w:name w:val="List Paragraph"/>
    <w:basedOn w:val="a"/>
    <w:link w:val="aa"/>
    <w:uiPriority w:val="34"/>
    <w:qFormat/>
    <w:rsid w:val="00DC440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Nonformat">
    <w:name w:val="ConsPlusNonformat"/>
    <w:uiPriority w:val="99"/>
    <w:rsid w:val="00DC4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4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C44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Содержимое таблицы"/>
    <w:basedOn w:val="a"/>
    <w:uiPriority w:val="99"/>
    <w:rsid w:val="00DC440F"/>
    <w:pPr>
      <w:widowControl w:val="0"/>
      <w:suppressLineNumbers/>
      <w:suppressAutoHyphens/>
      <w:jc w:val="left"/>
    </w:pPr>
    <w:rPr>
      <w:color w:val="00000A"/>
      <w:kern w:val="2"/>
      <w:lang w:eastAsia="zh-CN"/>
    </w:rPr>
  </w:style>
  <w:style w:type="character" w:customStyle="1" w:styleId="ConsNonformat">
    <w:name w:val="ConsNonformat Знак"/>
    <w:basedOn w:val="a0"/>
    <w:link w:val="ConsNonformat0"/>
    <w:locked/>
    <w:rsid w:val="00DC440F"/>
    <w:rPr>
      <w:rFonts w:ascii="Courier New" w:hAnsi="Courier New" w:cs="Courier New"/>
    </w:rPr>
  </w:style>
  <w:style w:type="paragraph" w:customStyle="1" w:styleId="ConsNonformat0">
    <w:name w:val="ConsNonformat"/>
    <w:link w:val="ConsNonformat"/>
    <w:rsid w:val="00DC440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customStyle="1" w:styleId="5">
    <w:name w:val="Основной текст (5)_"/>
    <w:link w:val="51"/>
    <w:locked/>
    <w:rsid w:val="00BF556F"/>
    <w:rPr>
      <w:b/>
      <w:bCs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BF556F"/>
    <w:pPr>
      <w:widowControl w:val="0"/>
      <w:shd w:val="clear" w:color="auto" w:fill="FFFFFF"/>
      <w:spacing w:after="360" w:line="240" w:lineRule="atLeast"/>
      <w:ind w:hanging="1140"/>
      <w:jc w:val="lef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styleId="ad">
    <w:name w:val="Table Grid"/>
    <w:basedOn w:val="a1"/>
    <w:uiPriority w:val="39"/>
    <w:rsid w:val="007F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5118.17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5118.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5118.3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47B6869FA0B397B2CA155F98C552AD134A5963DF072AA08CEB42035CAD21FE55D73515A82C89DA9rAR5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5B1D0CFDEFB177EAC3447D810653AFDE9A91B88132053BE68BF072BF4E200D90AB1A0B5AA127EEE2e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7600</Words>
  <Characters>43326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RePack by Diakov</cp:lastModifiedBy>
  <cp:revision>7</cp:revision>
  <dcterms:created xsi:type="dcterms:W3CDTF">2018-06-21T08:02:00Z</dcterms:created>
  <dcterms:modified xsi:type="dcterms:W3CDTF">2018-06-21T12:51:00Z</dcterms:modified>
</cp:coreProperties>
</file>