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harts/chart1.xml" ContentType="application/vnd.openxmlformats-officedocument.drawingml.chart+xml"/>
  <Override PartName="/word/charts/chart2.xml" ContentType="application/vnd.openxmlformats-officedocument.drawingml.chart+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21076" w:rsidRDefault="00121076" w:rsidP="00121076">
      <w:pPr>
        <w:autoSpaceDE w:val="0"/>
        <w:autoSpaceDN w:val="0"/>
        <w:adjustRightInd w:val="0"/>
        <w:jc w:val="center"/>
        <w:rPr>
          <w:b/>
          <w:bCs/>
          <w:sz w:val="28"/>
          <w:szCs w:val="28"/>
        </w:rPr>
      </w:pPr>
      <w:bookmarkStart w:id="0" w:name="_GoBack"/>
      <w:bookmarkEnd w:id="0"/>
    </w:p>
    <w:p w:rsidR="00621642" w:rsidRPr="00203ECD" w:rsidRDefault="00621642" w:rsidP="00121076">
      <w:pPr>
        <w:autoSpaceDE w:val="0"/>
        <w:autoSpaceDN w:val="0"/>
        <w:adjustRightInd w:val="0"/>
        <w:jc w:val="center"/>
        <w:rPr>
          <w:bCs/>
          <w:sz w:val="32"/>
          <w:szCs w:val="32"/>
        </w:rPr>
      </w:pPr>
    </w:p>
    <w:p w:rsidR="00121076" w:rsidRPr="00203ECD" w:rsidRDefault="00121076" w:rsidP="00621642">
      <w:pPr>
        <w:autoSpaceDE w:val="0"/>
        <w:autoSpaceDN w:val="0"/>
        <w:adjustRightInd w:val="0"/>
        <w:spacing w:line="360" w:lineRule="auto"/>
        <w:ind w:left="-567"/>
        <w:jc w:val="center"/>
        <w:rPr>
          <w:bCs/>
          <w:sz w:val="32"/>
          <w:szCs w:val="32"/>
        </w:rPr>
      </w:pPr>
      <w:r w:rsidRPr="00203ECD">
        <w:rPr>
          <w:bCs/>
          <w:sz w:val="32"/>
          <w:szCs w:val="32"/>
        </w:rPr>
        <w:t xml:space="preserve">Территориальный отдел </w:t>
      </w:r>
    </w:p>
    <w:p w:rsidR="00121076" w:rsidRPr="00203ECD" w:rsidRDefault="00121076" w:rsidP="00621642">
      <w:pPr>
        <w:autoSpaceDE w:val="0"/>
        <w:autoSpaceDN w:val="0"/>
        <w:adjustRightInd w:val="0"/>
        <w:spacing w:line="360" w:lineRule="auto"/>
        <w:ind w:left="-567"/>
        <w:jc w:val="center"/>
        <w:rPr>
          <w:bCs/>
          <w:sz w:val="32"/>
          <w:szCs w:val="32"/>
        </w:rPr>
      </w:pPr>
      <w:r w:rsidRPr="00203ECD">
        <w:rPr>
          <w:bCs/>
          <w:sz w:val="32"/>
          <w:szCs w:val="32"/>
        </w:rPr>
        <w:t xml:space="preserve">Межрегионального управления №122 ФМБА России </w:t>
      </w:r>
    </w:p>
    <w:p w:rsidR="00121076" w:rsidRPr="00203ECD" w:rsidRDefault="00121076" w:rsidP="00621642">
      <w:pPr>
        <w:autoSpaceDE w:val="0"/>
        <w:autoSpaceDN w:val="0"/>
        <w:adjustRightInd w:val="0"/>
        <w:spacing w:line="360" w:lineRule="auto"/>
        <w:ind w:left="-567"/>
        <w:jc w:val="center"/>
        <w:rPr>
          <w:bCs/>
          <w:sz w:val="32"/>
          <w:szCs w:val="32"/>
        </w:rPr>
      </w:pPr>
    </w:p>
    <w:p w:rsidR="00121076" w:rsidRPr="00203ECD" w:rsidRDefault="00121076" w:rsidP="00621642">
      <w:pPr>
        <w:autoSpaceDE w:val="0"/>
        <w:autoSpaceDN w:val="0"/>
        <w:adjustRightInd w:val="0"/>
        <w:spacing w:line="360" w:lineRule="auto"/>
        <w:ind w:left="-567"/>
        <w:jc w:val="center"/>
        <w:rPr>
          <w:bCs/>
          <w:sz w:val="32"/>
          <w:szCs w:val="32"/>
        </w:rPr>
      </w:pPr>
    </w:p>
    <w:p w:rsidR="00121076" w:rsidRPr="00203ECD" w:rsidRDefault="00121076" w:rsidP="00621642">
      <w:pPr>
        <w:autoSpaceDE w:val="0"/>
        <w:autoSpaceDN w:val="0"/>
        <w:adjustRightInd w:val="0"/>
        <w:spacing w:line="360" w:lineRule="auto"/>
        <w:ind w:left="-567"/>
        <w:jc w:val="center"/>
        <w:rPr>
          <w:bCs/>
          <w:sz w:val="32"/>
          <w:szCs w:val="32"/>
        </w:rPr>
      </w:pPr>
    </w:p>
    <w:p w:rsidR="00121076" w:rsidRPr="00203ECD" w:rsidRDefault="00121076" w:rsidP="00621642">
      <w:pPr>
        <w:ind w:left="-567"/>
        <w:jc w:val="center"/>
        <w:rPr>
          <w:sz w:val="32"/>
          <w:szCs w:val="32"/>
        </w:rPr>
      </w:pPr>
    </w:p>
    <w:p w:rsidR="00121076" w:rsidRPr="00203ECD" w:rsidRDefault="00121076" w:rsidP="00203ECD">
      <w:pPr>
        <w:spacing w:line="360" w:lineRule="auto"/>
        <w:ind w:left="-567"/>
        <w:jc w:val="center"/>
        <w:rPr>
          <w:b/>
          <w:bCs/>
          <w:sz w:val="32"/>
          <w:szCs w:val="32"/>
        </w:rPr>
      </w:pPr>
      <w:r w:rsidRPr="00203ECD">
        <w:rPr>
          <w:b/>
          <w:bCs/>
          <w:sz w:val="32"/>
          <w:szCs w:val="32"/>
        </w:rPr>
        <w:t>Доклад</w:t>
      </w:r>
    </w:p>
    <w:p w:rsidR="00621642" w:rsidRPr="00203ECD" w:rsidRDefault="00121076" w:rsidP="00203ECD">
      <w:pPr>
        <w:spacing w:line="360" w:lineRule="auto"/>
        <w:ind w:left="-567"/>
        <w:jc w:val="center"/>
        <w:rPr>
          <w:b/>
          <w:bCs/>
          <w:sz w:val="32"/>
          <w:szCs w:val="32"/>
        </w:rPr>
      </w:pPr>
      <w:r w:rsidRPr="00203ECD">
        <w:rPr>
          <w:b/>
          <w:bCs/>
          <w:sz w:val="32"/>
          <w:szCs w:val="32"/>
        </w:rPr>
        <w:t>с руководством по соблюдению обязательных требований</w:t>
      </w:r>
      <w:r w:rsidR="00621642" w:rsidRPr="00203ECD">
        <w:rPr>
          <w:b/>
          <w:bCs/>
          <w:sz w:val="32"/>
          <w:szCs w:val="32"/>
        </w:rPr>
        <w:t xml:space="preserve"> </w:t>
      </w:r>
      <w:r w:rsidRPr="00203ECD">
        <w:rPr>
          <w:b/>
          <w:bCs/>
          <w:sz w:val="32"/>
          <w:szCs w:val="32"/>
        </w:rPr>
        <w:t>законодательства</w:t>
      </w:r>
    </w:p>
    <w:p w:rsidR="00621642" w:rsidRPr="00203ECD" w:rsidRDefault="00121076" w:rsidP="00203ECD">
      <w:pPr>
        <w:spacing w:line="360" w:lineRule="auto"/>
        <w:ind w:left="-567"/>
        <w:jc w:val="center"/>
        <w:rPr>
          <w:b/>
          <w:bCs/>
          <w:sz w:val="32"/>
          <w:szCs w:val="32"/>
        </w:rPr>
      </w:pPr>
      <w:r w:rsidRPr="00203ECD">
        <w:rPr>
          <w:b/>
          <w:bCs/>
          <w:sz w:val="32"/>
          <w:szCs w:val="32"/>
        </w:rPr>
        <w:t>в области обеспечения санитарно-эпидемиологического благополучия населения</w:t>
      </w:r>
    </w:p>
    <w:p w:rsidR="00121076" w:rsidRPr="00203ECD" w:rsidRDefault="00203ECD" w:rsidP="00203ECD">
      <w:pPr>
        <w:spacing w:line="360" w:lineRule="auto"/>
        <w:ind w:left="-567"/>
        <w:jc w:val="center"/>
        <w:rPr>
          <w:b/>
          <w:bCs/>
          <w:sz w:val="32"/>
          <w:szCs w:val="32"/>
        </w:rPr>
      </w:pPr>
      <w:r>
        <w:rPr>
          <w:b/>
          <w:bCs/>
          <w:sz w:val="32"/>
          <w:szCs w:val="32"/>
        </w:rPr>
        <w:t xml:space="preserve">за </w:t>
      </w:r>
      <w:r w:rsidR="00121076" w:rsidRPr="00203ECD">
        <w:rPr>
          <w:b/>
          <w:bCs/>
          <w:sz w:val="32"/>
          <w:szCs w:val="32"/>
        </w:rPr>
        <w:t>2018 год</w:t>
      </w:r>
    </w:p>
    <w:p w:rsidR="00121076" w:rsidRPr="00203ECD" w:rsidRDefault="00121076" w:rsidP="00203ECD">
      <w:pPr>
        <w:spacing w:line="360" w:lineRule="auto"/>
        <w:ind w:left="-567"/>
        <w:jc w:val="center"/>
        <w:rPr>
          <w:b/>
          <w:sz w:val="32"/>
          <w:szCs w:val="32"/>
        </w:rPr>
      </w:pPr>
    </w:p>
    <w:p w:rsidR="00121076" w:rsidRPr="00203ECD" w:rsidRDefault="00121076" w:rsidP="00621642">
      <w:pPr>
        <w:spacing w:line="360" w:lineRule="auto"/>
        <w:ind w:left="-567"/>
        <w:jc w:val="center"/>
        <w:rPr>
          <w:sz w:val="32"/>
          <w:szCs w:val="32"/>
        </w:rPr>
      </w:pPr>
    </w:p>
    <w:p w:rsidR="00121076" w:rsidRPr="00203ECD" w:rsidRDefault="00121076" w:rsidP="00621642">
      <w:pPr>
        <w:spacing w:line="360" w:lineRule="auto"/>
        <w:ind w:left="-567"/>
        <w:jc w:val="center"/>
        <w:rPr>
          <w:sz w:val="32"/>
          <w:szCs w:val="32"/>
        </w:rPr>
      </w:pPr>
    </w:p>
    <w:p w:rsidR="00121076" w:rsidRPr="00203ECD" w:rsidRDefault="00121076" w:rsidP="00621642">
      <w:pPr>
        <w:spacing w:line="360" w:lineRule="auto"/>
        <w:ind w:left="-567"/>
        <w:jc w:val="center"/>
        <w:rPr>
          <w:sz w:val="32"/>
          <w:szCs w:val="32"/>
        </w:rPr>
      </w:pPr>
    </w:p>
    <w:p w:rsidR="00121076" w:rsidRPr="00203ECD" w:rsidRDefault="00121076" w:rsidP="00621642">
      <w:pPr>
        <w:spacing w:line="360" w:lineRule="auto"/>
        <w:ind w:left="-567"/>
        <w:jc w:val="center"/>
        <w:rPr>
          <w:sz w:val="32"/>
          <w:szCs w:val="32"/>
        </w:rPr>
      </w:pPr>
    </w:p>
    <w:p w:rsidR="00121076" w:rsidRPr="00203ECD" w:rsidRDefault="00121076" w:rsidP="00621642">
      <w:pPr>
        <w:spacing w:line="360" w:lineRule="auto"/>
        <w:ind w:left="-567"/>
        <w:jc w:val="center"/>
        <w:rPr>
          <w:sz w:val="32"/>
          <w:szCs w:val="32"/>
        </w:rPr>
      </w:pPr>
    </w:p>
    <w:p w:rsidR="00121076" w:rsidRPr="00203ECD" w:rsidRDefault="00121076" w:rsidP="00621642">
      <w:pPr>
        <w:spacing w:line="360" w:lineRule="auto"/>
        <w:ind w:left="-567"/>
        <w:jc w:val="center"/>
        <w:rPr>
          <w:sz w:val="32"/>
          <w:szCs w:val="32"/>
        </w:rPr>
      </w:pPr>
    </w:p>
    <w:p w:rsidR="00121076" w:rsidRPr="00203ECD" w:rsidRDefault="00121076" w:rsidP="00621642">
      <w:pPr>
        <w:spacing w:line="360" w:lineRule="auto"/>
        <w:ind w:left="-567"/>
        <w:jc w:val="center"/>
        <w:rPr>
          <w:sz w:val="32"/>
          <w:szCs w:val="32"/>
        </w:rPr>
      </w:pPr>
    </w:p>
    <w:p w:rsidR="00121076" w:rsidRPr="00203ECD" w:rsidRDefault="00121076" w:rsidP="00621642">
      <w:pPr>
        <w:spacing w:line="360" w:lineRule="auto"/>
        <w:ind w:left="-567"/>
        <w:jc w:val="center"/>
        <w:rPr>
          <w:sz w:val="32"/>
          <w:szCs w:val="32"/>
        </w:rPr>
      </w:pPr>
    </w:p>
    <w:p w:rsidR="00121076" w:rsidRPr="00203ECD" w:rsidRDefault="00121076" w:rsidP="00621642">
      <w:pPr>
        <w:spacing w:line="360" w:lineRule="auto"/>
        <w:ind w:left="-567"/>
        <w:jc w:val="center"/>
        <w:rPr>
          <w:sz w:val="32"/>
          <w:szCs w:val="32"/>
        </w:rPr>
      </w:pPr>
    </w:p>
    <w:p w:rsidR="00121076" w:rsidRPr="00203ECD" w:rsidRDefault="00121076" w:rsidP="00621642">
      <w:pPr>
        <w:spacing w:line="360" w:lineRule="auto"/>
        <w:ind w:left="-567"/>
        <w:jc w:val="center"/>
        <w:rPr>
          <w:sz w:val="32"/>
          <w:szCs w:val="32"/>
        </w:rPr>
      </w:pPr>
    </w:p>
    <w:p w:rsidR="00121076" w:rsidRPr="00203ECD" w:rsidRDefault="00121076" w:rsidP="00621642">
      <w:pPr>
        <w:spacing w:line="360" w:lineRule="auto"/>
        <w:ind w:left="-567"/>
        <w:jc w:val="center"/>
        <w:rPr>
          <w:sz w:val="32"/>
          <w:szCs w:val="32"/>
        </w:rPr>
      </w:pPr>
    </w:p>
    <w:p w:rsidR="00121076" w:rsidRPr="00203ECD" w:rsidRDefault="00121076" w:rsidP="00621642">
      <w:pPr>
        <w:spacing w:line="360" w:lineRule="auto"/>
        <w:ind w:left="-567"/>
        <w:jc w:val="center"/>
        <w:rPr>
          <w:sz w:val="32"/>
          <w:szCs w:val="32"/>
        </w:rPr>
      </w:pPr>
    </w:p>
    <w:p w:rsidR="00121076" w:rsidRPr="00203ECD" w:rsidRDefault="00121076" w:rsidP="00621642">
      <w:pPr>
        <w:spacing w:line="360" w:lineRule="auto"/>
        <w:ind w:left="-567"/>
        <w:jc w:val="center"/>
        <w:rPr>
          <w:b/>
          <w:sz w:val="28"/>
          <w:szCs w:val="28"/>
        </w:rPr>
      </w:pPr>
      <w:r w:rsidRPr="00203ECD">
        <w:rPr>
          <w:b/>
          <w:sz w:val="28"/>
          <w:szCs w:val="28"/>
        </w:rPr>
        <w:t xml:space="preserve">г. Сосновый Бор </w:t>
      </w:r>
    </w:p>
    <w:p w:rsidR="00121076" w:rsidRPr="00203ECD" w:rsidRDefault="00203ECD" w:rsidP="00621642">
      <w:pPr>
        <w:spacing w:line="360" w:lineRule="auto"/>
        <w:ind w:left="-567"/>
        <w:jc w:val="center"/>
        <w:rPr>
          <w:b/>
          <w:sz w:val="28"/>
          <w:szCs w:val="28"/>
        </w:rPr>
      </w:pPr>
      <w:r w:rsidRPr="00203ECD">
        <w:rPr>
          <w:b/>
          <w:sz w:val="28"/>
          <w:szCs w:val="28"/>
        </w:rPr>
        <w:t>19</w:t>
      </w:r>
      <w:r w:rsidR="00121076" w:rsidRPr="00203ECD">
        <w:rPr>
          <w:b/>
          <w:sz w:val="28"/>
          <w:szCs w:val="28"/>
        </w:rPr>
        <w:t xml:space="preserve"> марта 2019</w:t>
      </w:r>
    </w:p>
    <w:p w:rsidR="00621642" w:rsidRDefault="00621642" w:rsidP="00121076">
      <w:pPr>
        <w:spacing w:line="360" w:lineRule="auto"/>
        <w:jc w:val="center"/>
      </w:pPr>
      <w:r w:rsidRPr="00203ECD">
        <w:rPr>
          <w:sz w:val="32"/>
          <w:szCs w:val="32"/>
        </w:rPr>
        <w:br w:type="page"/>
      </w:r>
    </w:p>
    <w:p w:rsidR="00121076" w:rsidRPr="00D17659" w:rsidRDefault="00121076" w:rsidP="00121076">
      <w:pPr>
        <w:spacing w:line="360" w:lineRule="auto"/>
        <w:jc w:val="center"/>
      </w:pPr>
    </w:p>
    <w:p w:rsidR="00121076" w:rsidRPr="00621642" w:rsidRDefault="00121076" w:rsidP="00D151DA">
      <w:pPr>
        <w:spacing w:line="360" w:lineRule="auto"/>
        <w:jc w:val="center"/>
        <w:rPr>
          <w:rFonts w:eastAsia="Calibri"/>
          <w:b/>
        </w:rPr>
      </w:pPr>
      <w:r w:rsidRPr="00621642">
        <w:rPr>
          <w:b/>
        </w:rPr>
        <w:t>Общие положения</w:t>
      </w:r>
    </w:p>
    <w:p w:rsidR="00121076" w:rsidRPr="00621642" w:rsidRDefault="00121076" w:rsidP="00121076">
      <w:pPr>
        <w:pStyle w:val="af2"/>
        <w:jc w:val="center"/>
        <w:rPr>
          <w:rFonts w:ascii="Times New Roman" w:hAnsi="Times New Roman"/>
          <w:b/>
          <w:sz w:val="24"/>
          <w:szCs w:val="24"/>
        </w:rPr>
      </w:pPr>
      <w:r w:rsidRPr="00621642">
        <w:rPr>
          <w:rFonts w:ascii="Times New Roman" w:hAnsi="Times New Roman"/>
          <w:b/>
          <w:sz w:val="24"/>
          <w:szCs w:val="24"/>
        </w:rPr>
        <w:t>Изменения в законодательстве о контроле и надзоре.</w:t>
      </w:r>
    </w:p>
    <w:p w:rsidR="00121076" w:rsidRPr="00D17659" w:rsidRDefault="00121076" w:rsidP="00121076">
      <w:pPr>
        <w:pStyle w:val="af2"/>
        <w:jc w:val="center"/>
        <w:rPr>
          <w:rFonts w:ascii="Times New Roman" w:hAnsi="Times New Roman"/>
          <w:sz w:val="24"/>
          <w:szCs w:val="24"/>
        </w:rPr>
      </w:pPr>
    </w:p>
    <w:p w:rsidR="00121076" w:rsidRPr="00D17659" w:rsidRDefault="00121076" w:rsidP="00121076">
      <w:pPr>
        <w:autoSpaceDE w:val="0"/>
        <w:autoSpaceDN w:val="0"/>
        <w:adjustRightInd w:val="0"/>
        <w:ind w:firstLine="709"/>
      </w:pPr>
      <w:r w:rsidRPr="00D17659">
        <w:t xml:space="preserve">Постановлением Правительства Российской Федерации от 29 августа 2018   № 1023 «О внесении изменений в Правила представления уведомлений о начале осуществления отдельных видов предпринимательской деятельности и учета указанных уведомлений» внесены следующие изменения: </w:t>
      </w:r>
    </w:p>
    <w:p w:rsidR="00121076" w:rsidRPr="00D17659" w:rsidRDefault="00121076" w:rsidP="00121076">
      <w:pPr>
        <w:autoSpaceDE w:val="0"/>
        <w:autoSpaceDN w:val="0"/>
        <w:adjustRightInd w:val="0"/>
        <w:ind w:firstLine="540"/>
      </w:pPr>
      <w:r w:rsidRPr="00D17659">
        <w:t xml:space="preserve">1. В </w:t>
      </w:r>
      <w:hyperlink r:id="rId6" w:history="1">
        <w:r w:rsidRPr="00D17659">
          <w:rPr>
            <w:rStyle w:val="a3"/>
            <w:color w:val="auto"/>
            <w:u w:val="none"/>
          </w:rPr>
          <w:t>пункте 1</w:t>
        </w:r>
      </w:hyperlink>
      <w:r w:rsidRPr="00D17659">
        <w:t xml:space="preserve"> слова "федеральные органы исполнительной власти" заменить словами "в соответствующей сфере деятельности органы государственного контроля (надзора)".</w:t>
      </w:r>
    </w:p>
    <w:p w:rsidR="00121076" w:rsidRPr="00D17659" w:rsidRDefault="00121076" w:rsidP="00121076">
      <w:pPr>
        <w:autoSpaceDE w:val="0"/>
        <w:autoSpaceDN w:val="0"/>
        <w:adjustRightInd w:val="0"/>
        <w:spacing w:before="280"/>
        <w:ind w:firstLine="540"/>
        <w:contextualSpacing/>
      </w:pPr>
      <w:r w:rsidRPr="00D17659">
        <w:t xml:space="preserve">2. В </w:t>
      </w:r>
      <w:hyperlink r:id="rId7" w:history="1">
        <w:r w:rsidRPr="00D17659">
          <w:rPr>
            <w:rStyle w:val="a3"/>
            <w:color w:val="auto"/>
            <w:u w:val="none"/>
          </w:rPr>
          <w:t>пункте 5(7)</w:t>
        </w:r>
      </w:hyperlink>
      <w:r w:rsidRPr="00D17659">
        <w:t xml:space="preserve"> слова "в пунктах 79 - 86 и 88" заменить словами "в пунктах 79 - 86".</w:t>
      </w:r>
    </w:p>
    <w:p w:rsidR="00121076" w:rsidRPr="00D17659" w:rsidRDefault="00121076" w:rsidP="00121076">
      <w:pPr>
        <w:autoSpaceDE w:val="0"/>
        <w:autoSpaceDN w:val="0"/>
        <w:adjustRightInd w:val="0"/>
        <w:spacing w:before="280"/>
        <w:ind w:firstLine="540"/>
        <w:contextualSpacing/>
      </w:pPr>
      <w:r w:rsidRPr="00D17659">
        <w:t xml:space="preserve">3. </w:t>
      </w:r>
      <w:hyperlink r:id="rId8" w:history="1">
        <w:r w:rsidRPr="00D17659">
          <w:rPr>
            <w:rStyle w:val="a3"/>
            <w:color w:val="auto"/>
            <w:u w:val="none"/>
          </w:rPr>
          <w:t>Дополнить</w:t>
        </w:r>
      </w:hyperlink>
      <w:r w:rsidRPr="00D17659">
        <w:t xml:space="preserve"> пунктами 5(9) и 5(10) следующего содержания:</w:t>
      </w:r>
    </w:p>
    <w:p w:rsidR="00121076" w:rsidRPr="00D17659" w:rsidRDefault="00121076" w:rsidP="00121076">
      <w:pPr>
        <w:autoSpaceDE w:val="0"/>
        <w:autoSpaceDN w:val="0"/>
        <w:adjustRightInd w:val="0"/>
        <w:spacing w:before="280"/>
        <w:ind w:firstLine="540"/>
        <w:contextualSpacing/>
      </w:pPr>
      <w:r w:rsidRPr="00D17659">
        <w:t>"5(9). Заявитель, предполагающий выполнение работ (оказание услуг), указанных в пункте 88 перечня работ и услуг, представляет уведомление в органы исполнительной власти субъектов Российской Федерации, уполномоченные на осуществление государственного жилищного надзора.</w:t>
      </w:r>
    </w:p>
    <w:p w:rsidR="00121076" w:rsidRPr="00D17659" w:rsidRDefault="00121076" w:rsidP="00121076">
      <w:pPr>
        <w:autoSpaceDE w:val="0"/>
        <w:autoSpaceDN w:val="0"/>
        <w:adjustRightInd w:val="0"/>
        <w:spacing w:before="280"/>
        <w:ind w:firstLine="540"/>
        <w:contextualSpacing/>
      </w:pPr>
      <w:r w:rsidRPr="00D17659">
        <w:t xml:space="preserve">5(10). Заявитель, предполагающий выполнение работ (оказание услуг), указанных в пункте 89 перечня работ и услуг, представляет уведомление в соответствующий федеральный орган исполнительной власти, уполномоченный на осуществление государственного контроля (надзора) за соблюдением требований технических регламентов Таможенного союза </w:t>
      </w:r>
      <w:hyperlink r:id="rId9" w:history="1">
        <w:r w:rsidRPr="00D17659">
          <w:rPr>
            <w:rStyle w:val="a3"/>
            <w:color w:val="auto"/>
            <w:u w:val="none"/>
          </w:rPr>
          <w:t>"Безопасность лифтов"</w:t>
        </w:r>
      </w:hyperlink>
      <w:r w:rsidRPr="00D17659">
        <w:t xml:space="preserve"> и </w:t>
      </w:r>
      <w:hyperlink r:id="rId10" w:history="1">
        <w:r w:rsidRPr="00D17659">
          <w:rPr>
            <w:rStyle w:val="a3"/>
            <w:color w:val="auto"/>
            <w:u w:val="none"/>
          </w:rPr>
          <w:t>"О безопасности машин и оборудования"</w:t>
        </w:r>
      </w:hyperlink>
      <w:r w:rsidRPr="00D17659">
        <w:t>.".</w:t>
      </w:r>
    </w:p>
    <w:p w:rsidR="00121076" w:rsidRPr="00D17659" w:rsidRDefault="00121076" w:rsidP="00621642">
      <w:pPr>
        <w:autoSpaceDE w:val="0"/>
        <w:autoSpaceDN w:val="0"/>
        <w:adjustRightInd w:val="0"/>
        <w:ind w:firstLine="540"/>
        <w:contextualSpacing/>
      </w:pPr>
      <w:r w:rsidRPr="00D17659">
        <w:t xml:space="preserve">4. В </w:t>
      </w:r>
      <w:hyperlink r:id="rId11" w:history="1">
        <w:r w:rsidRPr="00D17659">
          <w:rPr>
            <w:rStyle w:val="a3"/>
            <w:color w:val="auto"/>
            <w:u w:val="none"/>
          </w:rPr>
          <w:t>пункте 6</w:t>
        </w:r>
      </w:hyperlink>
      <w:r w:rsidRPr="00D17659">
        <w:t xml:space="preserve"> слова "соответствующий федеральный орган исполнительной власти (его территориальный орган), указанный в пунктах 3 - 5(3), 5(7) и 5(8) настоящих Правил (далее - уполномоченный орган)," заменить словами "уполномоченный в соответствующей сфере деятельности орган государственного контроля (надзора) (далее - уполномоченный орган)".</w:t>
      </w:r>
    </w:p>
    <w:tbl>
      <w:tblPr>
        <w:tblW w:w="9436" w:type="dxa"/>
        <w:tblInd w:w="62" w:type="dxa"/>
        <w:tblLayout w:type="fixed"/>
        <w:tblCellMar>
          <w:top w:w="102" w:type="dxa"/>
          <w:left w:w="62" w:type="dxa"/>
          <w:bottom w:w="102" w:type="dxa"/>
          <w:right w:w="62" w:type="dxa"/>
        </w:tblCellMar>
        <w:tblLook w:val="04A0" w:firstRow="1" w:lastRow="0" w:firstColumn="1" w:lastColumn="0" w:noHBand="0" w:noVBand="1"/>
      </w:tblPr>
      <w:tblGrid>
        <w:gridCol w:w="9436"/>
      </w:tblGrid>
      <w:tr w:rsidR="00D17659" w:rsidRPr="00D17659" w:rsidTr="00A550C4">
        <w:tc>
          <w:tcPr>
            <w:tcW w:w="9436" w:type="dxa"/>
            <w:hideMark/>
          </w:tcPr>
          <w:p w:rsidR="00121076" w:rsidRPr="00D17659" w:rsidRDefault="00121076" w:rsidP="00621642">
            <w:pPr>
              <w:autoSpaceDE w:val="0"/>
              <w:autoSpaceDN w:val="0"/>
              <w:adjustRightInd w:val="0"/>
              <w:ind w:right="-290" w:firstLine="540"/>
              <w:contextualSpacing/>
            </w:pPr>
            <w:r w:rsidRPr="00D17659">
              <w:t xml:space="preserve">5. </w:t>
            </w:r>
            <w:r w:rsidRPr="00D17659">
              <w:rPr>
                <w:rStyle w:val="a3"/>
                <w:color w:val="auto"/>
                <w:u w:val="none"/>
              </w:rPr>
              <w:t>Приложение № 1</w:t>
            </w:r>
            <w:r w:rsidRPr="00D17659">
              <w:t xml:space="preserve"> к указанным Правилам дополнить разделом XLIV следующего</w:t>
            </w:r>
            <w:r w:rsidR="006571AE" w:rsidRPr="00D17659">
              <w:t xml:space="preserve"> </w:t>
            </w:r>
            <w:r w:rsidRPr="00D17659">
              <w:t>содержания:</w:t>
            </w:r>
            <w:r w:rsidR="00FB09E0" w:rsidRPr="00D17659">
              <w:t xml:space="preserve"> </w:t>
            </w:r>
            <w:r w:rsidRPr="00D17659">
              <w:t>"XLIV. Монтаж, демонтаж, эксплуатация, в том числе обслуживание и ремонт лифтов, подъемных платформ для инвалидов, пассажирских конвейеров (движущихся пешеходных дорожек), эскалаторов, за исключением эскалаторов в метрополитенах</w:t>
            </w:r>
            <w:r w:rsidR="00621642">
              <w:t>.</w:t>
            </w:r>
          </w:p>
        </w:tc>
      </w:tr>
    </w:tbl>
    <w:p w:rsidR="001C746D" w:rsidRPr="00D17659" w:rsidRDefault="00121076" w:rsidP="001C746D">
      <w:pPr>
        <w:autoSpaceDE w:val="0"/>
        <w:autoSpaceDN w:val="0"/>
        <w:adjustRightInd w:val="0"/>
        <w:ind w:firstLine="709"/>
      </w:pPr>
      <w:r w:rsidRPr="00D17659">
        <w:t xml:space="preserve">6. В </w:t>
      </w:r>
      <w:hyperlink r:id="rId12" w:history="1">
        <w:r w:rsidRPr="00D17659">
          <w:rPr>
            <w:rStyle w:val="a3"/>
            <w:color w:val="auto"/>
            <w:u w:val="none"/>
          </w:rPr>
          <w:t>форме</w:t>
        </w:r>
      </w:hyperlink>
      <w:r w:rsidRPr="00D17659">
        <w:t xml:space="preserve"> уведомления о начале осуществления предпринимательской деятельности приложения № 2 к указанным Правилам слова "федерального органа исполнительной власти" заменить словами "уполномоченного в соответствующей сфере деятельности органа государственного контроля (надзора)".</w:t>
      </w:r>
    </w:p>
    <w:p w:rsidR="001C746D" w:rsidRPr="00D17659" w:rsidRDefault="001C746D" w:rsidP="001C746D">
      <w:pPr>
        <w:autoSpaceDE w:val="0"/>
        <w:autoSpaceDN w:val="0"/>
        <w:adjustRightInd w:val="0"/>
        <w:ind w:firstLine="709"/>
      </w:pPr>
    </w:p>
    <w:p w:rsidR="00121076" w:rsidRPr="00621642" w:rsidRDefault="00121076" w:rsidP="00121076">
      <w:pPr>
        <w:autoSpaceDE w:val="0"/>
        <w:autoSpaceDN w:val="0"/>
        <w:adjustRightInd w:val="0"/>
        <w:jc w:val="center"/>
        <w:rPr>
          <w:b/>
          <w:bCs/>
        </w:rPr>
      </w:pPr>
      <w:r w:rsidRPr="00621642">
        <w:rPr>
          <w:b/>
          <w:bCs/>
        </w:rPr>
        <w:t xml:space="preserve">Изменения законодательства в области обеспечения </w:t>
      </w:r>
    </w:p>
    <w:p w:rsidR="00121076" w:rsidRPr="00D17659" w:rsidRDefault="00121076" w:rsidP="00121076">
      <w:pPr>
        <w:autoSpaceDE w:val="0"/>
        <w:autoSpaceDN w:val="0"/>
        <w:adjustRightInd w:val="0"/>
        <w:jc w:val="center"/>
        <w:rPr>
          <w:bCs/>
        </w:rPr>
      </w:pPr>
      <w:r w:rsidRPr="00621642">
        <w:rPr>
          <w:b/>
          <w:bCs/>
        </w:rPr>
        <w:t>санитарно-эпидемиологического благополучия населения</w:t>
      </w:r>
    </w:p>
    <w:p w:rsidR="00121076" w:rsidRPr="00D17659" w:rsidRDefault="00121076" w:rsidP="00121076">
      <w:pPr>
        <w:autoSpaceDE w:val="0"/>
        <w:autoSpaceDN w:val="0"/>
        <w:adjustRightInd w:val="0"/>
        <w:jc w:val="center"/>
        <w:rPr>
          <w:bCs/>
        </w:rPr>
      </w:pPr>
    </w:p>
    <w:p w:rsidR="00121076" w:rsidRPr="001063A5" w:rsidRDefault="001063A5" w:rsidP="00121076">
      <w:pPr>
        <w:autoSpaceDE w:val="0"/>
        <w:autoSpaceDN w:val="0"/>
        <w:adjustRightInd w:val="0"/>
        <w:ind w:firstLine="540"/>
        <w:rPr>
          <w:shd w:val="clear" w:color="auto" w:fill="FFFFFF"/>
        </w:rPr>
      </w:pPr>
      <w:r>
        <w:rPr>
          <w:shd w:val="clear" w:color="auto" w:fill="FFFFFF"/>
        </w:rPr>
        <w:t>Издано п</w:t>
      </w:r>
      <w:r w:rsidR="00121076" w:rsidRPr="001063A5">
        <w:rPr>
          <w:shd w:val="clear" w:color="auto" w:fill="FFFFFF"/>
        </w:rPr>
        <w:t>остановление Главного государственного санитарного врача Российской Федерации от 20.12.2018 года № 52 «Об утверждении санитарно-эпидемиологических правил СП 3.1.3542-18 «Профилактика менингококковой инфекции». Срок действия санитарных правил установлен до 15.12.2028 года.</w:t>
      </w:r>
    </w:p>
    <w:p w:rsidR="00D151DA" w:rsidRPr="001063A5" w:rsidRDefault="001063A5" w:rsidP="00D151DA">
      <w:pPr>
        <w:autoSpaceDE w:val="0"/>
        <w:autoSpaceDN w:val="0"/>
        <w:adjustRightInd w:val="0"/>
        <w:ind w:firstLine="540"/>
        <w:rPr>
          <w:shd w:val="clear" w:color="auto" w:fill="FFFFFF"/>
        </w:rPr>
      </w:pPr>
      <w:r>
        <w:rPr>
          <w:shd w:val="clear" w:color="auto" w:fill="FFFFFF"/>
        </w:rPr>
        <w:t>Издано п</w:t>
      </w:r>
      <w:r w:rsidR="00121076" w:rsidRPr="001063A5">
        <w:rPr>
          <w:shd w:val="clear" w:color="auto" w:fill="FFFFFF"/>
        </w:rPr>
        <w:t xml:space="preserve">остановление Главного государственного санитарного врача Российской Федерации от 19.12.2018 года № 49 «О предупреждении распространения </w:t>
      </w:r>
      <w:proofErr w:type="spellStart"/>
      <w:r w:rsidR="00121076" w:rsidRPr="001063A5">
        <w:rPr>
          <w:shd w:val="clear" w:color="auto" w:fill="FFFFFF"/>
        </w:rPr>
        <w:t>паразитозов</w:t>
      </w:r>
      <w:proofErr w:type="spellEnd"/>
      <w:r w:rsidR="00121076" w:rsidRPr="001063A5">
        <w:rPr>
          <w:shd w:val="clear" w:color="auto" w:fill="FFFFFF"/>
        </w:rPr>
        <w:t>, передающихся через мясо и мясную продукцию в Российской Федерации».</w:t>
      </w:r>
    </w:p>
    <w:p w:rsidR="00B17439" w:rsidRPr="001063A5" w:rsidRDefault="00B17439" w:rsidP="00B17439">
      <w:r w:rsidRPr="001063A5">
        <w:t xml:space="preserve"> 10 декабря 2018 года утверждены Главным государственным санитарным врачом РФ Методические рекомендации «МР 3.1.0140-18. 3.1. Профилактика инфекционных болезней. Неспецифическая профилактика гриппа и других острых респираторных инфекций.»</w:t>
      </w:r>
    </w:p>
    <w:p w:rsidR="00B17439" w:rsidRPr="001063A5" w:rsidRDefault="00B17439" w:rsidP="00B17439">
      <w:r w:rsidRPr="001063A5">
        <w:t>Письмо</w:t>
      </w:r>
      <w:r w:rsidR="001063A5">
        <w:t>м</w:t>
      </w:r>
      <w:r w:rsidRPr="001063A5">
        <w:t xml:space="preserve"> </w:t>
      </w:r>
      <w:proofErr w:type="spellStart"/>
      <w:r w:rsidRPr="001063A5">
        <w:t>Роспотребнадзора</w:t>
      </w:r>
      <w:proofErr w:type="spellEnd"/>
      <w:r w:rsidRPr="001063A5">
        <w:t xml:space="preserve"> от 12.02.2018 № 01/1840-2018-32 «О требованиях к выполнению работ по дезинфекции, дези</w:t>
      </w:r>
      <w:r w:rsidR="001063A5">
        <w:t xml:space="preserve">нсекции и </w:t>
      </w:r>
      <w:proofErr w:type="gramStart"/>
      <w:r w:rsidR="001063A5">
        <w:t xml:space="preserve">дератизации» </w:t>
      </w:r>
      <w:r w:rsidRPr="001063A5">
        <w:t xml:space="preserve"> разъяснено</w:t>
      </w:r>
      <w:proofErr w:type="gramEnd"/>
      <w:r w:rsidRPr="001063A5">
        <w:t xml:space="preserve">, что Верховным судом РФ подтверждено, что для осуществления дезинфекционной деятельности юридические лица, независимо от организационно-правовых форм и форм собственности должны иметь лицензию на медицинскую деятельность по </w:t>
      </w:r>
      <w:r w:rsidRPr="001063A5">
        <w:lastRenderedPageBreak/>
        <w:t>«</w:t>
      </w:r>
      <w:proofErr w:type="spellStart"/>
      <w:r w:rsidRPr="001063A5">
        <w:t>дезинфектологии</w:t>
      </w:r>
      <w:proofErr w:type="spellEnd"/>
      <w:r w:rsidRPr="001063A5">
        <w:t>» и иметь в штате специалистов с необходимым медицинским образованием.</w:t>
      </w:r>
    </w:p>
    <w:p w:rsidR="00B17439" w:rsidRPr="001063A5" w:rsidRDefault="00B17439" w:rsidP="00B17439">
      <w:r w:rsidRPr="001063A5">
        <w:t xml:space="preserve"> Письмо</w:t>
      </w:r>
      <w:r w:rsidR="001063A5">
        <w:t>м</w:t>
      </w:r>
      <w:r w:rsidRPr="001063A5">
        <w:t xml:space="preserve"> </w:t>
      </w:r>
      <w:proofErr w:type="spellStart"/>
      <w:r w:rsidRPr="001063A5">
        <w:t>Роспотребнадзора</w:t>
      </w:r>
      <w:proofErr w:type="spellEnd"/>
      <w:r w:rsidRPr="001063A5">
        <w:t xml:space="preserve"> от 25.09.2018 № 09-8585-2018-40 «О статусе СанПиН 42-128-4690-88 «Санитарные правила содержания террит</w:t>
      </w:r>
      <w:r w:rsidR="001063A5">
        <w:t>орий населенных мест»</w:t>
      </w:r>
      <w:r w:rsidRPr="001063A5">
        <w:t xml:space="preserve"> разъяснено, что санитарные правила в установленном порядке не отменялись и действуют в части и в целях, не противоречащих законодательству РФ, в том числе п. 1.1 ст. 15 Федерального закона РФ от 26.12.2008 № 294-ФЗ.</w:t>
      </w:r>
    </w:p>
    <w:p w:rsidR="00B17439" w:rsidRPr="001063A5" w:rsidRDefault="001063A5" w:rsidP="00B17439">
      <w:proofErr w:type="gramStart"/>
      <w:r>
        <w:t xml:space="preserve">Издано </w:t>
      </w:r>
      <w:r w:rsidR="00B17439" w:rsidRPr="001063A5">
        <w:t xml:space="preserve"> Постановление</w:t>
      </w:r>
      <w:proofErr w:type="gramEnd"/>
      <w:r w:rsidR="00B17439" w:rsidRPr="001063A5">
        <w:t xml:space="preserve"> Правительства РФ от 16.02.2019 № 158 «Об утверждении Положения о классификации гостиниц»</w:t>
      </w:r>
    </w:p>
    <w:p w:rsidR="00B17439" w:rsidRDefault="00B17439" w:rsidP="00B17439"/>
    <w:p w:rsidR="00B17439" w:rsidRPr="00D17659" w:rsidRDefault="00B17439" w:rsidP="00D151DA">
      <w:pPr>
        <w:autoSpaceDE w:val="0"/>
        <w:autoSpaceDN w:val="0"/>
        <w:adjustRightInd w:val="0"/>
        <w:ind w:firstLine="540"/>
        <w:rPr>
          <w:shd w:val="clear" w:color="auto" w:fill="FFFFFF"/>
        </w:rPr>
      </w:pPr>
    </w:p>
    <w:p w:rsidR="00D151DA" w:rsidRPr="00B17439" w:rsidRDefault="00121076" w:rsidP="00D151DA">
      <w:pPr>
        <w:autoSpaceDE w:val="0"/>
        <w:autoSpaceDN w:val="0"/>
        <w:adjustRightInd w:val="0"/>
        <w:ind w:firstLine="540"/>
        <w:rPr>
          <w:b/>
          <w:bCs/>
          <w:kern w:val="36"/>
        </w:rPr>
      </w:pPr>
      <w:r w:rsidRPr="00B17439">
        <w:rPr>
          <w:b/>
          <w:bCs/>
          <w:kern w:val="36"/>
        </w:rPr>
        <w:t xml:space="preserve">Изменения и дополнения. Федеральный закон от 24 июня 1998 г. N 89-ФЗ "Об отходах производства и потребления" </w:t>
      </w:r>
    </w:p>
    <w:p w:rsidR="00D151DA" w:rsidRPr="00D17659" w:rsidRDefault="00121076" w:rsidP="00D151DA">
      <w:pPr>
        <w:autoSpaceDE w:val="0"/>
        <w:autoSpaceDN w:val="0"/>
        <w:adjustRightInd w:val="0"/>
        <w:ind w:firstLine="540"/>
        <w:rPr>
          <w:bCs/>
        </w:rPr>
      </w:pPr>
      <w:r w:rsidRPr="00D17659">
        <w:rPr>
          <w:bCs/>
        </w:rPr>
        <w:t>Настоящий Федеральный закон определяет правовые основы обращения с отходами производства и потребления в целях предотвращения вредного воздействия отходов производства и потребления на здоровье человека и окружающую среду, а также вовлечения таких отходов в хозяйственный оборот в качестве дополнительных источников сырья</w:t>
      </w:r>
      <w:r w:rsidR="00D151DA" w:rsidRPr="00D17659">
        <w:rPr>
          <w:bCs/>
        </w:rPr>
        <w:t>.</w:t>
      </w:r>
    </w:p>
    <w:p w:rsidR="00D151DA" w:rsidRPr="00D17659" w:rsidRDefault="00121076" w:rsidP="00D151DA">
      <w:pPr>
        <w:autoSpaceDE w:val="0"/>
        <w:autoSpaceDN w:val="0"/>
        <w:adjustRightInd w:val="0"/>
        <w:ind w:firstLine="540"/>
        <w:rPr>
          <w:bCs/>
        </w:rPr>
      </w:pPr>
      <w:r w:rsidRPr="00D17659">
        <w:rPr>
          <w:bCs/>
        </w:rPr>
        <w:t>Для целей настоящего Закона к отходам производства и потребления относятся остатки сырья, материалов, полуфабрикатов, иных изделий или продуктов, которые образовались в процессе производства или потребления, а также товары (продукция), утратившие свои потребительские свойства. Закон не регулирует отношения в области обращения с радиоактивными отходами, с выбросами вредных веществ в атмосферу и со сбросами вредных веществ в водные объекты.</w:t>
      </w:r>
    </w:p>
    <w:p w:rsidR="00621642" w:rsidRDefault="00121076" w:rsidP="00D151DA">
      <w:pPr>
        <w:ind w:firstLine="567"/>
        <w:rPr>
          <w:bCs/>
        </w:rPr>
      </w:pPr>
      <w:r w:rsidRPr="00D17659">
        <w:rPr>
          <w:bCs/>
        </w:rPr>
        <w:t>Законом устанавливается лицензирование деятельности по обращению с опасными отходами, т. е. отходами, которые содержат вредные вещества, обладающие опасными свойствами (токсичностью, взрывоопасностью, пожароопасностью, высокой реакционной способностью) или содержат возбудителей инфекционных болезней, либо которые могут представлять непосредственную или потенциальную опасность для окружающей природной среды и здоровья человека самостоятельно или при вступлении в контакт с другими веществами.</w:t>
      </w:r>
      <w:r w:rsidR="00D151DA" w:rsidRPr="00D17659">
        <w:rPr>
          <w:bCs/>
        </w:rPr>
        <w:t xml:space="preserve"> </w:t>
      </w:r>
      <w:r w:rsidRPr="00D17659">
        <w:rPr>
          <w:bCs/>
        </w:rPr>
        <w:t>Также установлены требования к проектированию, строительству, реконструкции, консервации и ликвидации предприятий, зданий, строений, сооружений и иных объектов; к эксплуатации предприятий, зданий, строений, сооружений и иных объектов; к объектам размещения отходов; к обращению с отходами на территориях городских и других поселений; к обращению с опасными отходами. Запрещен ввоз отходов на территорию РФ в целях их захоронения и обезвреживания. Основными принципами экономического регулирования в области обращения с отходами объявлены: уменьшение количества отходов и вовлечение их в хозяйственный оборот; платность размещения отходов.</w:t>
      </w:r>
    </w:p>
    <w:p w:rsidR="00121076" w:rsidRPr="00D17659" w:rsidRDefault="00121076" w:rsidP="00D151DA">
      <w:pPr>
        <w:ind w:firstLine="567"/>
        <w:rPr>
          <w:bCs/>
        </w:rPr>
      </w:pPr>
      <w:r w:rsidRPr="00D17659">
        <w:rPr>
          <w:bCs/>
        </w:rPr>
        <w:t>Базовые нормативы платы за размещение отходов определяет Правительство РФ.</w:t>
      </w:r>
    </w:p>
    <w:p w:rsidR="00621642" w:rsidRPr="00D17659" w:rsidRDefault="00121076" w:rsidP="00121076">
      <w:pPr>
        <w:autoSpaceDE w:val="0"/>
        <w:autoSpaceDN w:val="0"/>
        <w:adjustRightInd w:val="0"/>
      </w:pPr>
      <w:r w:rsidRPr="00D17659">
        <w:t xml:space="preserve">В реализации положений указанного </w:t>
      </w:r>
      <w:r w:rsidRPr="00D17659">
        <w:rPr>
          <w:i/>
        </w:rPr>
        <w:t xml:space="preserve">закона </w:t>
      </w:r>
      <w:r w:rsidRPr="00D17659">
        <w:rPr>
          <w:rStyle w:val="afc"/>
          <w:i w:val="0"/>
        </w:rPr>
        <w:t xml:space="preserve">Постановлением </w:t>
      </w:r>
      <w:r w:rsidRPr="00D17659">
        <w:rPr>
          <w:i/>
        </w:rPr>
        <w:t> </w:t>
      </w:r>
      <w:r w:rsidRPr="00D17659">
        <w:rPr>
          <w:rStyle w:val="afc"/>
          <w:i w:val="0"/>
        </w:rPr>
        <w:t>Правительства</w:t>
      </w:r>
      <w:r w:rsidRPr="00D17659">
        <w:rPr>
          <w:i/>
        </w:rPr>
        <w:t> </w:t>
      </w:r>
      <w:r w:rsidRPr="00D17659">
        <w:rPr>
          <w:rStyle w:val="afc"/>
          <w:i w:val="0"/>
        </w:rPr>
        <w:t>Российской Федерации Ф</w:t>
      </w:r>
      <w:r w:rsidR="001C746D" w:rsidRPr="00D17659">
        <w:rPr>
          <w:rStyle w:val="afc"/>
          <w:i w:val="0"/>
        </w:rPr>
        <w:t>З</w:t>
      </w:r>
      <w:r w:rsidRPr="00D17659">
        <w:rPr>
          <w:i/>
        </w:rPr>
        <w:t> </w:t>
      </w:r>
      <w:r w:rsidRPr="00D17659">
        <w:t>от</w:t>
      </w:r>
      <w:r w:rsidRPr="00D17659">
        <w:rPr>
          <w:i/>
        </w:rPr>
        <w:t> </w:t>
      </w:r>
      <w:r w:rsidRPr="00D17659">
        <w:rPr>
          <w:rStyle w:val="afc"/>
          <w:i w:val="0"/>
        </w:rPr>
        <w:t>31</w:t>
      </w:r>
      <w:r w:rsidRPr="00D17659">
        <w:rPr>
          <w:i/>
        </w:rPr>
        <w:t> </w:t>
      </w:r>
      <w:r w:rsidRPr="00D17659">
        <w:rPr>
          <w:rStyle w:val="afc"/>
          <w:i w:val="0"/>
        </w:rPr>
        <w:t>августа</w:t>
      </w:r>
      <w:r w:rsidRPr="00D17659">
        <w:rPr>
          <w:i/>
        </w:rPr>
        <w:t> </w:t>
      </w:r>
      <w:r w:rsidRPr="00D17659">
        <w:rPr>
          <w:rStyle w:val="afc"/>
          <w:i w:val="0"/>
        </w:rPr>
        <w:t>2018</w:t>
      </w:r>
      <w:r w:rsidRPr="00D17659">
        <w:rPr>
          <w:i/>
        </w:rPr>
        <w:t> г. № </w:t>
      </w:r>
      <w:r w:rsidRPr="00D17659">
        <w:rPr>
          <w:rStyle w:val="afc"/>
        </w:rPr>
        <w:t>1039</w:t>
      </w:r>
      <w:r w:rsidRPr="00D17659">
        <w:t xml:space="preserve"> "Об утверждении Правил обустройства мест (площадок) накопления твердых коммунальных отходов и ведения их реестра",  в соответствии со </w:t>
      </w:r>
      <w:hyperlink r:id="rId13" w:anchor="/document/12112084/entry/1340" w:history="1">
        <w:r w:rsidRPr="00D17659">
          <w:rPr>
            <w:rStyle w:val="a3"/>
            <w:color w:val="auto"/>
            <w:u w:val="none"/>
          </w:rPr>
          <w:t>статьей 13.4</w:t>
        </w:r>
      </w:hyperlink>
      <w:r w:rsidRPr="00D17659">
        <w:t> Федерального закона "Об отходах производства и потребления" утверждены  </w:t>
      </w:r>
      <w:hyperlink r:id="rId14" w:anchor="/document/72036220/entry/41" w:history="1">
        <w:r w:rsidRPr="00D17659">
          <w:rPr>
            <w:rStyle w:val="a3"/>
            <w:color w:val="auto"/>
            <w:u w:val="none"/>
          </w:rPr>
          <w:t>Правила</w:t>
        </w:r>
      </w:hyperlink>
      <w:r w:rsidRPr="00D17659">
        <w:t> обустройства мест (площадок) накопления твердых коммунальных отходов и ведения их реестра.</w:t>
      </w:r>
    </w:p>
    <w:p w:rsidR="00121076" w:rsidRPr="00D17659" w:rsidRDefault="00121076" w:rsidP="00121076">
      <w:pPr>
        <w:pStyle w:val="s3"/>
        <w:shd w:val="clear" w:color="auto" w:fill="FFFFFF"/>
        <w:spacing w:before="0" w:beforeAutospacing="0" w:after="0" w:afterAutospacing="0"/>
        <w:ind w:firstLine="708"/>
        <w:jc w:val="both"/>
      </w:pPr>
      <w:r w:rsidRPr="00D17659">
        <w:t xml:space="preserve">Настоящее постановление </w:t>
      </w:r>
      <w:r w:rsidR="001C746D" w:rsidRPr="00D17659">
        <w:t>вступило в</w:t>
      </w:r>
      <w:r w:rsidRPr="00D17659">
        <w:t xml:space="preserve"> силу с 1 января 2019 г.</w:t>
      </w:r>
    </w:p>
    <w:p w:rsidR="00121076" w:rsidRPr="00D17659" w:rsidRDefault="00121076" w:rsidP="00121076">
      <w:pPr>
        <w:pStyle w:val="s1"/>
        <w:shd w:val="clear" w:color="auto" w:fill="FFFFFF"/>
        <w:spacing w:before="0" w:beforeAutospacing="0" w:after="0" w:afterAutospacing="0"/>
        <w:ind w:firstLine="708"/>
        <w:jc w:val="both"/>
      </w:pPr>
      <w:r w:rsidRPr="00D17659">
        <w:t>Органам государственной власти субъектов Российской Федерации рекомендовано привести в соответствие с настоящим постановлением нормативные правовые акты субъектов Российской Федерации, регулирующие вопросы обустройства мест (площадок) накопления твердых коммунальных отходов, до 1 января 2020 г.</w:t>
      </w:r>
    </w:p>
    <w:p w:rsidR="00121076" w:rsidRPr="00D17659" w:rsidRDefault="00121076" w:rsidP="00121076">
      <w:pPr>
        <w:pStyle w:val="s1"/>
        <w:shd w:val="clear" w:color="auto" w:fill="FFFFFF"/>
        <w:spacing w:before="0" w:beforeAutospacing="0" w:after="0" w:afterAutospacing="0"/>
        <w:ind w:firstLine="708"/>
        <w:jc w:val="both"/>
      </w:pPr>
      <w:r w:rsidRPr="00D17659">
        <w:t>Места (площадки) накопления твердых коммунальных отходов должны соответствовать требованиям </w:t>
      </w:r>
      <w:r w:rsidRPr="00D17659">
        <w:rPr>
          <w:rStyle w:val="a3"/>
          <w:color w:val="auto"/>
          <w:u w:val="none"/>
        </w:rPr>
        <w:t>законодательства</w:t>
      </w:r>
      <w:r w:rsidRPr="00D17659">
        <w:t> Российской Федерации в области санитарно-эпидемиологического благополучия населения и иного законодательства Российской Федерации, а также правилам благоустройства муниципальных образований.</w:t>
      </w:r>
    </w:p>
    <w:p w:rsidR="00121076" w:rsidRPr="00D17659" w:rsidRDefault="00121076" w:rsidP="00121076">
      <w:pPr>
        <w:pStyle w:val="s1"/>
        <w:shd w:val="clear" w:color="auto" w:fill="FFFFFF"/>
        <w:spacing w:before="0" w:beforeAutospacing="0" w:after="0" w:afterAutospacing="0"/>
        <w:ind w:firstLine="708"/>
        <w:jc w:val="both"/>
      </w:pPr>
      <w:r w:rsidRPr="00D17659">
        <w:lastRenderedPageBreak/>
        <w:t xml:space="preserve">Места (площадки) накопления твердых коммунальных отходов создаются органами местного самоуправления (уполномоченный орган), за исключением установленных законодательством Российской Федерации случаев, когда такая обязанность лежит на других лицах. </w:t>
      </w:r>
    </w:p>
    <w:p w:rsidR="00121076" w:rsidRPr="00D17659" w:rsidRDefault="00121076" w:rsidP="00121076">
      <w:pPr>
        <w:pStyle w:val="s1"/>
        <w:shd w:val="clear" w:color="auto" w:fill="FFFFFF"/>
        <w:spacing w:before="0" w:beforeAutospacing="0" w:after="0" w:afterAutospacing="0"/>
        <w:ind w:firstLine="708"/>
        <w:jc w:val="both"/>
      </w:pPr>
      <w:r w:rsidRPr="00D17659">
        <w:t>Уполномоченный орган рассматривает заявку в срок не позднее 10 календарных дней со дня ее поступления, с учетом получения заключения органа, уполномоченного осуществлять федеральный государственный санитарно-эпидемиологический надзор.</w:t>
      </w:r>
    </w:p>
    <w:p w:rsidR="00121076" w:rsidRPr="00D17659" w:rsidRDefault="00121076" w:rsidP="00121076">
      <w:pPr>
        <w:pStyle w:val="s1"/>
        <w:shd w:val="clear" w:color="auto" w:fill="FFFFFF"/>
        <w:spacing w:before="0" w:beforeAutospacing="0" w:after="0" w:afterAutospacing="0"/>
        <w:ind w:firstLine="708"/>
        <w:jc w:val="both"/>
      </w:pPr>
      <w:r w:rsidRPr="00D17659">
        <w:t>По результатам рассмотрения заявки уполномоченный орган принимает решение о согласовании или отказе в согласовании создания места (площадки) накопления твердых коммунальных отходов.</w:t>
      </w:r>
    </w:p>
    <w:p w:rsidR="00121076" w:rsidRPr="00D17659" w:rsidRDefault="00121076" w:rsidP="00121076">
      <w:pPr>
        <w:pStyle w:val="s1"/>
        <w:shd w:val="clear" w:color="auto" w:fill="FFFFFF"/>
        <w:spacing w:before="0" w:beforeAutospacing="0" w:after="0" w:afterAutospacing="0"/>
        <w:ind w:firstLine="708"/>
        <w:jc w:val="both"/>
      </w:pPr>
      <w:r w:rsidRPr="00D17659">
        <w:t>Основаниями отказа являются:</w:t>
      </w:r>
    </w:p>
    <w:p w:rsidR="00D151DA" w:rsidRPr="00D17659" w:rsidRDefault="00121076" w:rsidP="00121076">
      <w:pPr>
        <w:pStyle w:val="s1"/>
        <w:shd w:val="clear" w:color="auto" w:fill="FFFFFF"/>
        <w:spacing w:before="0" w:beforeAutospacing="0" w:after="0" w:afterAutospacing="0"/>
        <w:ind w:firstLine="708"/>
        <w:jc w:val="both"/>
      </w:pPr>
      <w:r w:rsidRPr="00D17659">
        <w:t>а) несоответствие заявки установленной форме;</w:t>
      </w:r>
    </w:p>
    <w:p w:rsidR="00121076" w:rsidRPr="00D17659" w:rsidRDefault="00121076" w:rsidP="00121076">
      <w:pPr>
        <w:pStyle w:val="s1"/>
        <w:shd w:val="clear" w:color="auto" w:fill="FFFFFF"/>
        <w:spacing w:before="0" w:beforeAutospacing="0" w:after="0" w:afterAutospacing="0"/>
        <w:ind w:firstLine="708"/>
        <w:jc w:val="both"/>
      </w:pPr>
      <w:r w:rsidRPr="00D17659">
        <w:t>б) несоответствие места (площадки) накопления твердых коммунальных отходов требованиям правил благоустройства соответствующего муниципального образования, требованиям </w:t>
      </w:r>
      <w:hyperlink r:id="rId15" w:anchor="/document/12115118/entry/3" w:history="1">
        <w:r w:rsidRPr="00D17659">
          <w:rPr>
            <w:rStyle w:val="a3"/>
            <w:color w:val="auto"/>
            <w:u w:val="none"/>
          </w:rPr>
          <w:t>законодательства</w:t>
        </w:r>
      </w:hyperlink>
      <w:r w:rsidRPr="00D17659">
        <w:t> Российской Федерации в области санитарно-эпидемиологического благополучия населения, иного законодательства Российской Федерации, устанавливающего требования к местам (площадкам) накопления твердых коммунальных отходов.</w:t>
      </w:r>
    </w:p>
    <w:p w:rsidR="00121076" w:rsidRPr="00D17659" w:rsidRDefault="00121076" w:rsidP="00121076">
      <w:pPr>
        <w:pStyle w:val="s1"/>
        <w:shd w:val="clear" w:color="auto" w:fill="FFFFFF"/>
        <w:spacing w:before="0" w:beforeAutospacing="0" w:after="0" w:afterAutospacing="0"/>
        <w:ind w:firstLine="708"/>
        <w:jc w:val="both"/>
      </w:pPr>
      <w:r w:rsidRPr="00D17659">
        <w:t>Реестр мест (площадок) накопления твердых коммунальных отходов (далее - реестр) представляет собой базу данных о местах (площадках) накопления твердых коммунальных отходов.</w:t>
      </w:r>
    </w:p>
    <w:p w:rsidR="00121076" w:rsidRPr="00D17659" w:rsidRDefault="00121076" w:rsidP="00121076">
      <w:pPr>
        <w:pStyle w:val="s1"/>
        <w:shd w:val="clear" w:color="auto" w:fill="FFFFFF"/>
        <w:spacing w:before="0" w:beforeAutospacing="0" w:after="0" w:afterAutospacing="0"/>
        <w:ind w:firstLine="708"/>
        <w:jc w:val="both"/>
      </w:pPr>
      <w:r w:rsidRPr="00D17659">
        <w:t xml:space="preserve">Реестр ведется на бумажном носителе и в электронном виде уполномоченным органом. </w:t>
      </w:r>
    </w:p>
    <w:p w:rsidR="005D0941" w:rsidRPr="00D17659" w:rsidRDefault="00121076" w:rsidP="005D0941">
      <w:pPr>
        <w:pStyle w:val="s1"/>
        <w:shd w:val="clear" w:color="auto" w:fill="FFFFFF"/>
        <w:spacing w:before="0" w:beforeAutospacing="0" w:after="0" w:afterAutospacing="0"/>
        <w:ind w:firstLine="708"/>
        <w:jc w:val="both"/>
      </w:pPr>
      <w:r w:rsidRPr="00D17659">
        <w:t>В соответствии с </w:t>
      </w:r>
      <w:r w:rsidRPr="00D17659">
        <w:rPr>
          <w:rStyle w:val="a3"/>
          <w:color w:val="auto"/>
          <w:u w:val="none"/>
        </w:rPr>
        <w:t>пунктом 5 статьи 13.4</w:t>
      </w:r>
      <w:r w:rsidRPr="00D17659">
        <w:t> Федерального закона "Об отходах производства и потребления" реестр включает в себя следующие разделы:</w:t>
      </w:r>
    </w:p>
    <w:p w:rsidR="005D0941" w:rsidRPr="00D17659" w:rsidRDefault="00121076" w:rsidP="005D0941">
      <w:pPr>
        <w:pStyle w:val="s1"/>
        <w:shd w:val="clear" w:color="auto" w:fill="FFFFFF"/>
        <w:spacing w:before="0" w:beforeAutospacing="0" w:after="0" w:afterAutospacing="0"/>
        <w:ind w:firstLine="708"/>
        <w:jc w:val="both"/>
      </w:pPr>
      <w:r w:rsidRPr="00D17659">
        <w:t>-данные о нахождении мест (площадок) накопления твердых коммунальных отходов;</w:t>
      </w:r>
    </w:p>
    <w:p w:rsidR="005D0941" w:rsidRPr="00D17659" w:rsidRDefault="00121076" w:rsidP="005D0941">
      <w:pPr>
        <w:pStyle w:val="s1"/>
        <w:shd w:val="clear" w:color="auto" w:fill="FFFFFF"/>
        <w:spacing w:before="0" w:beforeAutospacing="0" w:after="0" w:afterAutospacing="0"/>
        <w:ind w:firstLine="708"/>
        <w:jc w:val="both"/>
      </w:pPr>
      <w:r w:rsidRPr="00D17659">
        <w:t>-данные о технических характеристиках мест (площадок) накопления твердых коммунальных отходов;</w:t>
      </w:r>
    </w:p>
    <w:p w:rsidR="005D0941" w:rsidRPr="00D17659" w:rsidRDefault="00121076" w:rsidP="005D0941">
      <w:pPr>
        <w:pStyle w:val="s1"/>
        <w:shd w:val="clear" w:color="auto" w:fill="FFFFFF"/>
        <w:spacing w:before="0" w:beforeAutospacing="0" w:after="0" w:afterAutospacing="0"/>
        <w:ind w:firstLine="708"/>
        <w:jc w:val="both"/>
      </w:pPr>
      <w:r w:rsidRPr="00D17659">
        <w:t>-данные о собственниках мест (площадок) накопления твердых коммунальных отходов;</w:t>
      </w:r>
    </w:p>
    <w:p w:rsidR="00121076" w:rsidRPr="00D17659" w:rsidRDefault="00121076" w:rsidP="005D0941">
      <w:pPr>
        <w:pStyle w:val="s1"/>
        <w:shd w:val="clear" w:color="auto" w:fill="FFFFFF"/>
        <w:spacing w:before="0" w:beforeAutospacing="0" w:after="0" w:afterAutospacing="0"/>
        <w:ind w:firstLine="708"/>
        <w:jc w:val="both"/>
      </w:pPr>
      <w:r w:rsidRPr="00D17659">
        <w:t>-данные об источниках образования твердых коммунальных отходов, которые складируются в местах (на площадках) накопления твердых коммунальных отходов.</w:t>
      </w:r>
    </w:p>
    <w:p w:rsidR="00121076" w:rsidRPr="00D17659" w:rsidRDefault="00121076" w:rsidP="00121076">
      <w:pPr>
        <w:pStyle w:val="s1"/>
        <w:shd w:val="clear" w:color="auto" w:fill="FFFFFF"/>
        <w:spacing w:before="0" w:beforeAutospacing="0" w:after="0" w:afterAutospacing="0"/>
        <w:ind w:firstLine="708"/>
        <w:jc w:val="both"/>
      </w:pPr>
      <w:r w:rsidRPr="00D17659">
        <w:t>В случае если место (площадка) накопления твердых коммунальных отходов создано заявителем, он обязан обратиться в уполномоченный орган с заявкой о включении сведений о месте (площадке) накопления твердых коммунальных отходов в реестр не позднее 3 рабочих дней со дня начала его использования.</w:t>
      </w:r>
    </w:p>
    <w:p w:rsidR="00121076" w:rsidRPr="00D17659" w:rsidRDefault="00121076" w:rsidP="00121076">
      <w:pPr>
        <w:pStyle w:val="s1"/>
        <w:shd w:val="clear" w:color="auto" w:fill="FFFFFF"/>
        <w:spacing w:before="0" w:beforeAutospacing="0" w:after="0" w:afterAutospacing="0"/>
        <w:ind w:firstLine="708"/>
        <w:jc w:val="both"/>
      </w:pPr>
      <w:r w:rsidRPr="00D17659">
        <w:t>По результатам рассмотрения заявки о включении сведений о месте (площадке) накопления твердых коммунальных отходов в реестр уполномоченный орган принимает решение о включении сведений в реестр или об отказе во включении таких сведений в реестр.</w:t>
      </w:r>
    </w:p>
    <w:p w:rsidR="00121076" w:rsidRPr="00D17659" w:rsidRDefault="00121076" w:rsidP="00121076">
      <w:pPr>
        <w:pStyle w:val="s1"/>
        <w:shd w:val="clear" w:color="auto" w:fill="FFFFFF"/>
        <w:spacing w:before="0" w:beforeAutospacing="0" w:after="0" w:afterAutospacing="0"/>
        <w:ind w:firstLine="708"/>
        <w:jc w:val="both"/>
      </w:pPr>
      <w:r w:rsidRPr="00D17659">
        <w:t>Решение об отказе во включении сведений о месте (площадке) накопления твердых коммунальных отходов в реестр принимается в следующих случаях:</w:t>
      </w:r>
    </w:p>
    <w:p w:rsidR="00121076" w:rsidRPr="00D17659" w:rsidRDefault="00121076" w:rsidP="00121076">
      <w:pPr>
        <w:pStyle w:val="s1"/>
        <w:shd w:val="clear" w:color="auto" w:fill="FFFFFF"/>
        <w:spacing w:before="0" w:beforeAutospacing="0" w:after="0" w:afterAutospacing="0"/>
        <w:ind w:firstLine="708"/>
        <w:jc w:val="both"/>
      </w:pPr>
      <w:r w:rsidRPr="00D17659">
        <w:t>а) несоответствие заявки установленной форме;</w:t>
      </w:r>
    </w:p>
    <w:p w:rsidR="00121076" w:rsidRPr="00D17659" w:rsidRDefault="00121076" w:rsidP="00121076">
      <w:pPr>
        <w:pStyle w:val="s1"/>
        <w:shd w:val="clear" w:color="auto" w:fill="FFFFFF"/>
        <w:spacing w:before="0" w:beforeAutospacing="0" w:after="0" w:afterAutospacing="0"/>
        <w:ind w:firstLine="708"/>
        <w:jc w:val="both"/>
      </w:pPr>
      <w:r w:rsidRPr="00D17659">
        <w:t>б) наличие в заявке недостоверной информации;</w:t>
      </w:r>
    </w:p>
    <w:p w:rsidR="00121076" w:rsidRPr="00D17659" w:rsidRDefault="00121076" w:rsidP="00121076">
      <w:pPr>
        <w:pStyle w:val="s1"/>
        <w:shd w:val="clear" w:color="auto" w:fill="FFFFFF"/>
        <w:spacing w:before="0" w:beforeAutospacing="0" w:after="0" w:afterAutospacing="0"/>
        <w:ind w:firstLine="708"/>
        <w:jc w:val="both"/>
      </w:pPr>
      <w:r w:rsidRPr="00D17659">
        <w:t>в) отсутствие согласования уполномоченным органом создания места (площадки) накопления твердых коммунальных отходов.</w:t>
      </w:r>
    </w:p>
    <w:p w:rsidR="00121076" w:rsidRPr="00D17659" w:rsidRDefault="00121076" w:rsidP="00121076">
      <w:pPr>
        <w:pStyle w:val="s1"/>
        <w:shd w:val="clear" w:color="auto" w:fill="FFFFFF"/>
        <w:spacing w:before="0" w:beforeAutospacing="0" w:after="0" w:afterAutospacing="0"/>
        <w:ind w:firstLine="708"/>
        <w:jc w:val="both"/>
      </w:pPr>
      <w:r w:rsidRPr="00D17659">
        <w:t>В решении об отказе во включении сведений в реестр в обязательном порядке указывается основание такого отказа.</w:t>
      </w:r>
    </w:p>
    <w:p w:rsidR="00121076" w:rsidRPr="00D17659" w:rsidRDefault="00121076" w:rsidP="00121076">
      <w:pPr>
        <w:pStyle w:val="s1"/>
        <w:shd w:val="clear" w:color="auto" w:fill="FFFFFF"/>
        <w:spacing w:before="0" w:beforeAutospacing="0" w:after="0" w:afterAutospacing="0"/>
        <w:ind w:firstLine="708"/>
        <w:jc w:val="both"/>
      </w:pPr>
      <w:r w:rsidRPr="00D17659">
        <w:t xml:space="preserve">После устранения основания отказа, но не позднее 30 дней со дня получения решения об отказе, заявитель вправе повторно обратиться в уполномоченный орган с заявкой о включении сведений в реестр. </w:t>
      </w:r>
    </w:p>
    <w:p w:rsidR="00121076" w:rsidRPr="00D17659" w:rsidRDefault="00121076" w:rsidP="005D0941">
      <w:pPr>
        <w:pStyle w:val="s1"/>
        <w:shd w:val="clear" w:color="auto" w:fill="FFFFFF"/>
        <w:spacing w:before="0" w:beforeAutospacing="0" w:after="0" w:afterAutospacing="0"/>
        <w:ind w:firstLine="708"/>
        <w:jc w:val="both"/>
      </w:pPr>
      <w:r w:rsidRPr="00D17659">
        <w:t>Заявитель обязан сообщать в уполномоченный орган о любых изменениях сведений, содержащихся в реестре, в срок не позднее 5 рабочих дней со дня наступления таких изменений путем направления соответствующего извещения на бумажном носителе.</w:t>
      </w:r>
    </w:p>
    <w:p w:rsidR="004F341E" w:rsidRPr="00D17659" w:rsidRDefault="00126F38" w:rsidP="004F341E">
      <w:pPr>
        <w:pStyle w:val="af2"/>
        <w:ind w:firstLine="851"/>
        <w:jc w:val="both"/>
        <w:rPr>
          <w:rFonts w:ascii="Times New Roman" w:hAnsi="Times New Roman"/>
          <w:bCs/>
          <w:sz w:val="24"/>
          <w:szCs w:val="24"/>
          <w:shd w:val="clear" w:color="auto" w:fill="FFFFFF"/>
        </w:rPr>
      </w:pPr>
      <w:hyperlink r:id="rId16" w:history="1">
        <w:r w:rsidR="00121076" w:rsidRPr="00D17659">
          <w:rPr>
            <w:rStyle w:val="a3"/>
            <w:rFonts w:ascii="Times New Roman" w:hAnsi="Times New Roman"/>
            <w:color w:val="auto"/>
            <w:sz w:val="24"/>
            <w:szCs w:val="24"/>
            <w:u w:val="none"/>
          </w:rPr>
          <w:t>Постановление</w:t>
        </w:r>
      </w:hyperlink>
      <w:r w:rsidR="00121076" w:rsidRPr="00D17659">
        <w:rPr>
          <w:rFonts w:ascii="Times New Roman" w:hAnsi="Times New Roman"/>
          <w:sz w:val="24"/>
          <w:szCs w:val="24"/>
          <w:lang w:eastAsia="ru-RU"/>
        </w:rPr>
        <w:t xml:space="preserve">м Правительства Российской </w:t>
      </w:r>
      <w:r w:rsidR="004F341E" w:rsidRPr="00D17659">
        <w:rPr>
          <w:rFonts w:ascii="Times New Roman" w:hAnsi="Times New Roman"/>
          <w:sz w:val="24"/>
          <w:szCs w:val="24"/>
          <w:lang w:eastAsia="ru-RU"/>
        </w:rPr>
        <w:t>Федерации от</w:t>
      </w:r>
      <w:r w:rsidR="00121076" w:rsidRPr="00D17659">
        <w:rPr>
          <w:rFonts w:ascii="Times New Roman" w:hAnsi="Times New Roman"/>
          <w:sz w:val="24"/>
          <w:szCs w:val="24"/>
          <w:lang w:eastAsia="ru-RU"/>
        </w:rPr>
        <w:t xml:space="preserve"> 15 сентября 2018 г. № 1094 внесены изменения в </w:t>
      </w:r>
      <w:r w:rsidR="00121076" w:rsidRPr="00D17659">
        <w:rPr>
          <w:rFonts w:ascii="Times New Roman" w:hAnsi="Times New Roman"/>
          <w:sz w:val="24"/>
          <w:szCs w:val="24"/>
        </w:rPr>
        <w:t>Постановление Правительства РФ от 12 ноября 2016 г. № 1156 "Об обращении с твердыми коммунальными отходами и внесении изменения в постановление Правительства Российской Федерации от 25 августа 2008 г. № 641"</w:t>
      </w:r>
      <w:r w:rsidR="004F341E" w:rsidRPr="00D17659">
        <w:rPr>
          <w:rFonts w:ascii="Times New Roman" w:hAnsi="Times New Roman"/>
          <w:sz w:val="24"/>
          <w:szCs w:val="24"/>
        </w:rPr>
        <w:t xml:space="preserve"> </w:t>
      </w:r>
      <w:r w:rsidR="00121076" w:rsidRPr="00D17659">
        <w:rPr>
          <w:rFonts w:ascii="Times New Roman" w:hAnsi="Times New Roman"/>
          <w:bCs/>
          <w:sz w:val="24"/>
          <w:szCs w:val="24"/>
          <w:shd w:val="clear" w:color="auto" w:fill="FFFFFF"/>
        </w:rPr>
        <w:t>п .5. Изложен в следующей редакции: Договор на оказание услуг по обращению с твердыми коммунальными отходами заключается между потребителем и региональным оператором, в зоне деятельности которого образуются твердые коммунальные отходы и находятся места их накопления, в порядке, предусмотренном </w:t>
      </w:r>
      <w:hyperlink r:id="rId17" w:anchor="block_1110" w:history="1">
        <w:r w:rsidR="00121076" w:rsidRPr="00D17659">
          <w:rPr>
            <w:rStyle w:val="a3"/>
            <w:rFonts w:ascii="Times New Roman" w:eastAsiaTheme="majorEastAsia" w:hAnsi="Times New Roman"/>
            <w:bCs/>
            <w:color w:val="auto"/>
            <w:sz w:val="24"/>
            <w:szCs w:val="24"/>
            <w:u w:val="none"/>
          </w:rPr>
          <w:t xml:space="preserve">разделом </w:t>
        </w:r>
        <w:r w:rsidR="00621642">
          <w:rPr>
            <w:rStyle w:val="a3"/>
            <w:rFonts w:ascii="Times New Roman" w:eastAsiaTheme="majorEastAsia" w:hAnsi="Times New Roman"/>
            <w:bCs/>
            <w:color w:val="auto"/>
            <w:sz w:val="24"/>
            <w:szCs w:val="24"/>
            <w:u w:val="none"/>
          </w:rPr>
          <w:t>1</w:t>
        </w:r>
        <w:r w:rsidR="00121076" w:rsidRPr="00D17659">
          <w:rPr>
            <w:rStyle w:val="a3"/>
            <w:rFonts w:ascii="Times New Roman" w:eastAsiaTheme="majorEastAsia" w:hAnsi="Times New Roman"/>
            <w:bCs/>
            <w:color w:val="auto"/>
            <w:sz w:val="24"/>
            <w:szCs w:val="24"/>
            <w:u w:val="none"/>
          </w:rPr>
          <w:t>.1</w:t>
        </w:r>
      </w:hyperlink>
      <w:r w:rsidR="00121076" w:rsidRPr="00D17659">
        <w:rPr>
          <w:rFonts w:ascii="Times New Roman" w:hAnsi="Times New Roman"/>
          <w:bCs/>
          <w:sz w:val="24"/>
          <w:szCs w:val="24"/>
          <w:shd w:val="clear" w:color="auto" w:fill="FFFFFF"/>
        </w:rPr>
        <w:t> настоящих Правил.</w:t>
      </w:r>
    </w:p>
    <w:p w:rsidR="00121076" w:rsidRPr="00D17659" w:rsidRDefault="00121076" w:rsidP="004F341E">
      <w:pPr>
        <w:pStyle w:val="af2"/>
        <w:ind w:firstLine="851"/>
        <w:jc w:val="both"/>
        <w:rPr>
          <w:rFonts w:ascii="Times New Roman" w:hAnsi="Times New Roman"/>
          <w:bCs/>
          <w:sz w:val="24"/>
          <w:szCs w:val="24"/>
          <w:shd w:val="clear" w:color="auto" w:fill="FFFFFF"/>
        </w:rPr>
      </w:pPr>
      <w:r w:rsidRPr="00D17659">
        <w:rPr>
          <w:rFonts w:ascii="Times New Roman" w:hAnsi="Times New Roman"/>
          <w:bCs/>
          <w:sz w:val="24"/>
          <w:szCs w:val="24"/>
          <w:shd w:val="clear" w:color="auto" w:fill="FFFFFF"/>
        </w:rPr>
        <w:t>Правила дополнены разделом</w:t>
      </w:r>
      <w:r w:rsidR="004F341E" w:rsidRPr="00D17659">
        <w:rPr>
          <w:rFonts w:ascii="Times New Roman" w:hAnsi="Times New Roman"/>
          <w:bCs/>
          <w:sz w:val="24"/>
          <w:szCs w:val="24"/>
        </w:rPr>
        <w:t xml:space="preserve"> 1.1.</w:t>
      </w:r>
    </w:p>
    <w:p w:rsidR="00121076" w:rsidRPr="00D17659" w:rsidRDefault="00121076" w:rsidP="00121076">
      <w:pPr>
        <w:pStyle w:val="s3"/>
        <w:spacing w:before="0" w:beforeAutospacing="0" w:after="0" w:afterAutospacing="0"/>
        <w:ind w:firstLine="709"/>
        <w:contextualSpacing/>
        <w:jc w:val="both"/>
        <w:rPr>
          <w:bCs/>
        </w:rPr>
      </w:pPr>
      <w:r w:rsidRPr="00D17659">
        <w:rPr>
          <w:bCs/>
        </w:rPr>
        <w:t>1.</w:t>
      </w:r>
      <w:r w:rsidR="004F341E" w:rsidRPr="00D17659">
        <w:rPr>
          <w:bCs/>
        </w:rPr>
        <w:t>1</w:t>
      </w:r>
      <w:r w:rsidRPr="00D17659">
        <w:rPr>
          <w:bCs/>
        </w:rPr>
        <w:t> Порядок заключения договора на оказание услуг по обращению с твердыми коммунальными отходами</w:t>
      </w:r>
      <w:r w:rsidR="005D0941" w:rsidRPr="00D17659">
        <w:rPr>
          <w:bCs/>
        </w:rPr>
        <w:t>.</w:t>
      </w:r>
    </w:p>
    <w:p w:rsidR="00121076" w:rsidRPr="00D17659" w:rsidRDefault="00121076" w:rsidP="00121076">
      <w:pPr>
        <w:pStyle w:val="s1"/>
        <w:spacing w:before="0" w:beforeAutospacing="0" w:after="0" w:afterAutospacing="0"/>
        <w:ind w:firstLine="709"/>
        <w:contextualSpacing/>
        <w:jc w:val="both"/>
        <w:rPr>
          <w:bCs/>
        </w:rPr>
      </w:pPr>
      <w:r w:rsidRPr="00D17659">
        <w:rPr>
          <w:bCs/>
        </w:rPr>
        <w:t>Данный порядок определяет условия и порядок заключения договоров на оказание услуг по обращению с твердыми коммунальными отходами между потребителем и региональным оператором. Данные договора заключаются в отношении обращения твердых коммунальных отходов, образующихся в жилых помещениях, в многоквартирных домах, в иных зданиях, строениях, сооружениях, нежилых помещениях, на земельных участках между региональным оператором и лицом, осуществляющим управление многоквартирным домом в соответствии с жилищным законодательством Российской Федерации, с организацией (в том числе некоммерческим объединением), действующей от своего имени и в интересах собственника, с лицами, владеющими такими зданиями, строениями, сооружениями, нежилыми помещениями и земельными участками на законных основаниях, или уполномоченными ими лицами.</w:t>
      </w:r>
    </w:p>
    <w:p w:rsidR="00121076" w:rsidRPr="00D17659" w:rsidRDefault="00121076" w:rsidP="00121076">
      <w:pPr>
        <w:pStyle w:val="s1"/>
        <w:spacing w:before="0" w:beforeAutospacing="0" w:after="0" w:afterAutospacing="0"/>
        <w:ind w:firstLine="709"/>
        <w:contextualSpacing/>
        <w:jc w:val="both"/>
        <w:rPr>
          <w:bCs/>
        </w:rPr>
      </w:pPr>
      <w:r w:rsidRPr="00D17659">
        <w:rPr>
          <w:bCs/>
        </w:rPr>
        <w:t>Основанием для заключения договора на оказание услуг по обращению с твердыми коммунальными отходами является заявка потребителя или его законного представителя в письменной форме на заключение такого договора.</w:t>
      </w:r>
    </w:p>
    <w:p w:rsidR="00121076" w:rsidRPr="00D17659" w:rsidRDefault="00121076" w:rsidP="00121076">
      <w:pPr>
        <w:pStyle w:val="s1"/>
        <w:spacing w:before="0" w:beforeAutospacing="0" w:after="0" w:afterAutospacing="0"/>
        <w:ind w:firstLine="709"/>
        <w:contextualSpacing/>
        <w:jc w:val="both"/>
        <w:rPr>
          <w:bCs/>
        </w:rPr>
      </w:pPr>
      <w:r w:rsidRPr="00D17659">
        <w:rPr>
          <w:bCs/>
        </w:rPr>
        <w:t>В случае если в заявке потребителя имеются все необходимые сведения и документы, предусмотренные соответственно</w:t>
      </w:r>
      <w:r w:rsidR="005D0941" w:rsidRPr="00D17659">
        <w:rPr>
          <w:bCs/>
        </w:rPr>
        <w:t xml:space="preserve"> </w:t>
      </w:r>
      <w:r w:rsidRPr="00D17659">
        <w:rPr>
          <w:rStyle w:val="a3"/>
          <w:bCs/>
          <w:color w:val="auto"/>
          <w:u w:val="none"/>
        </w:rPr>
        <w:t>пунктами</w:t>
      </w:r>
      <w:r w:rsidR="005D0941" w:rsidRPr="00D17659">
        <w:rPr>
          <w:rStyle w:val="a3"/>
          <w:bCs/>
          <w:color w:val="auto"/>
          <w:u w:val="none"/>
        </w:rPr>
        <w:t xml:space="preserve"> </w:t>
      </w:r>
      <w:r w:rsidRPr="00D17659">
        <w:rPr>
          <w:rStyle w:val="a3"/>
          <w:bCs/>
          <w:color w:val="auto"/>
          <w:u w:val="none"/>
        </w:rPr>
        <w:t>8.6</w:t>
      </w:r>
      <w:r w:rsidR="005D0941" w:rsidRPr="00D17659">
        <w:rPr>
          <w:rStyle w:val="a3"/>
          <w:bCs/>
          <w:color w:val="auto"/>
          <w:u w:val="none"/>
        </w:rPr>
        <w:t xml:space="preserve"> </w:t>
      </w:r>
      <w:r w:rsidRPr="00D17659">
        <w:rPr>
          <w:bCs/>
        </w:rPr>
        <w:t>и</w:t>
      </w:r>
      <w:r w:rsidR="005D0941" w:rsidRPr="00D17659">
        <w:rPr>
          <w:bCs/>
        </w:rPr>
        <w:t xml:space="preserve"> </w:t>
      </w:r>
      <w:r w:rsidRPr="00D17659">
        <w:rPr>
          <w:rStyle w:val="a3"/>
          <w:bCs/>
          <w:color w:val="auto"/>
          <w:u w:val="none"/>
        </w:rPr>
        <w:t>8.7</w:t>
      </w:r>
      <w:r w:rsidR="005D0941" w:rsidRPr="00D17659">
        <w:rPr>
          <w:rStyle w:val="a3"/>
          <w:bCs/>
          <w:color w:val="auto"/>
          <w:u w:val="none"/>
        </w:rPr>
        <w:t xml:space="preserve"> </w:t>
      </w:r>
      <w:r w:rsidRPr="00D17659">
        <w:rPr>
          <w:bCs/>
        </w:rPr>
        <w:t>настоящих Правил, региональный оператор в течение 15 рабочих дней со дня получения заявки потребителя направляет ему 2 экземпляра подписанного со своей стороны проекта договора.</w:t>
      </w:r>
    </w:p>
    <w:p w:rsidR="00121076" w:rsidRPr="00D17659" w:rsidRDefault="00121076" w:rsidP="00121076">
      <w:pPr>
        <w:pStyle w:val="s1"/>
        <w:spacing w:before="0" w:beforeAutospacing="0" w:after="0" w:afterAutospacing="0"/>
        <w:ind w:firstLine="709"/>
        <w:contextualSpacing/>
        <w:jc w:val="both"/>
        <w:rPr>
          <w:bCs/>
        </w:rPr>
      </w:pPr>
      <w:r w:rsidRPr="00D17659">
        <w:rPr>
          <w:bCs/>
        </w:rPr>
        <w:t>Потребитель в течение 15 рабочих дней со дня поступления 2 экземпляров проекта договора на оказание услуг по обращению с твердыми коммунальными отходами обязан их подписать и направить 1 экземпляр договора на оказание услуг по обращению с твердыми коммунальными отходами региональному оператору либо направить мотивированный отказ от подписания указанного проекта договора. Региональный оператор в течение 10 рабочих дней со дня получения указанных в</w:t>
      </w:r>
      <w:r w:rsidR="005D0941" w:rsidRPr="00D17659">
        <w:rPr>
          <w:bCs/>
        </w:rPr>
        <w:t xml:space="preserve"> </w:t>
      </w:r>
      <w:r w:rsidRPr="00D17659">
        <w:rPr>
          <w:rStyle w:val="a3"/>
          <w:bCs/>
          <w:color w:val="auto"/>
          <w:u w:val="none"/>
        </w:rPr>
        <w:t>пункте</w:t>
      </w:r>
      <w:r w:rsidR="005D0941" w:rsidRPr="00D17659">
        <w:rPr>
          <w:rStyle w:val="a3"/>
          <w:bCs/>
          <w:color w:val="auto"/>
          <w:u w:val="none"/>
        </w:rPr>
        <w:t xml:space="preserve"> </w:t>
      </w:r>
      <w:r w:rsidRPr="00D17659">
        <w:rPr>
          <w:rStyle w:val="a3"/>
          <w:bCs/>
          <w:color w:val="auto"/>
          <w:u w:val="none"/>
        </w:rPr>
        <w:t>8.11</w:t>
      </w:r>
      <w:r w:rsidR="005D0941" w:rsidRPr="00D17659">
        <w:rPr>
          <w:rStyle w:val="a3"/>
          <w:bCs/>
          <w:color w:val="auto"/>
          <w:u w:val="none"/>
        </w:rPr>
        <w:t xml:space="preserve"> </w:t>
      </w:r>
      <w:r w:rsidRPr="00D17659">
        <w:rPr>
          <w:bCs/>
        </w:rPr>
        <w:t>настоящих Правил мотивированного отказа и предложений рассматривает их, а также принимает меры по урегулированию разногласий. Срок действия договора на оказание услуг по обращению с твердыми коммунальными отходами устанавливается указанным договором и не может превышать срок, на который юридическому лицу присвоен статус регионального оператора.</w:t>
      </w:r>
    </w:p>
    <w:p w:rsidR="005D0941" w:rsidRPr="00D17659" w:rsidRDefault="00121076" w:rsidP="005D0941">
      <w:pPr>
        <w:pStyle w:val="s1"/>
        <w:spacing w:before="0" w:beforeAutospacing="0" w:after="0" w:afterAutospacing="0"/>
        <w:ind w:firstLine="709"/>
        <w:contextualSpacing/>
        <w:jc w:val="both"/>
        <w:rPr>
          <w:bCs/>
        </w:rPr>
      </w:pPr>
      <w:r w:rsidRPr="00D17659">
        <w:rPr>
          <w:bCs/>
        </w:rPr>
        <w:t> Наименование раздела II Правил изменено на следующую редакцию</w:t>
      </w:r>
      <w:r w:rsidR="005D0941" w:rsidRPr="00D17659">
        <w:rPr>
          <w:bCs/>
        </w:rPr>
        <w:t>:</w:t>
      </w:r>
    </w:p>
    <w:p w:rsidR="00121076" w:rsidRPr="00D17659" w:rsidRDefault="00121076" w:rsidP="005D0941">
      <w:pPr>
        <w:pStyle w:val="s1"/>
        <w:spacing w:before="0" w:beforeAutospacing="0" w:after="0" w:afterAutospacing="0"/>
        <w:contextualSpacing/>
        <w:jc w:val="both"/>
        <w:rPr>
          <w:bCs/>
        </w:rPr>
      </w:pPr>
      <w:r w:rsidRPr="00D17659">
        <w:rPr>
          <w:bCs/>
        </w:rPr>
        <w:t>II. Порядок осуществления транспортирования твердых коммунальных отходов</w:t>
      </w:r>
    </w:p>
    <w:p w:rsidR="005D0941" w:rsidRPr="00D17659" w:rsidRDefault="00121076" w:rsidP="00121076">
      <w:pPr>
        <w:pStyle w:val="s1"/>
        <w:spacing w:before="0" w:beforeAutospacing="0" w:after="0" w:afterAutospacing="0"/>
        <w:ind w:firstLine="709"/>
        <w:contextualSpacing/>
        <w:jc w:val="both"/>
        <w:rPr>
          <w:bCs/>
        </w:rPr>
      </w:pPr>
      <w:r w:rsidRPr="00D17659">
        <w:rPr>
          <w:bCs/>
        </w:rPr>
        <w:t>Пункт 13 изменен в части изложения абзаца 2</w:t>
      </w:r>
      <w:r w:rsidR="005D0941" w:rsidRPr="00D17659">
        <w:rPr>
          <w:bCs/>
        </w:rPr>
        <w:t>:</w:t>
      </w:r>
    </w:p>
    <w:p w:rsidR="00121076" w:rsidRPr="00D17659" w:rsidRDefault="00121076" w:rsidP="005D0941">
      <w:pPr>
        <w:pStyle w:val="s1"/>
        <w:spacing w:before="0" w:beforeAutospacing="0" w:after="0" w:afterAutospacing="0"/>
        <w:contextualSpacing/>
        <w:jc w:val="both"/>
        <w:rPr>
          <w:bCs/>
        </w:rPr>
      </w:pPr>
      <w:r w:rsidRPr="00D17659">
        <w:rPr>
          <w:bCs/>
        </w:rPr>
        <w:t>13. Региональный оператор несет ответственность за обращение с твердыми коммунальными отходами с момента погрузки таких отходов в мусоровоз в местах накопления твердых коммунальных отходов. При этом бремя содержания контейнерных площадок, специальных площадок для складирования крупногабаритных отходов, расположенных на придомовой территории, входящей в состав общего имущества собственников помещений в многоквартирном доме, несут собственники помещений в многоквартирном доме.</w:t>
      </w:r>
    </w:p>
    <w:p w:rsidR="00121076" w:rsidRPr="00D17659" w:rsidRDefault="00121076" w:rsidP="00121076">
      <w:pPr>
        <w:pStyle w:val="s1"/>
        <w:spacing w:before="0" w:beforeAutospacing="0" w:after="0" w:afterAutospacing="0"/>
        <w:ind w:firstLine="709"/>
        <w:contextualSpacing/>
        <w:jc w:val="both"/>
        <w:rPr>
          <w:bCs/>
        </w:rPr>
      </w:pPr>
      <w:r w:rsidRPr="00D17659">
        <w:rPr>
          <w:bCs/>
        </w:rPr>
        <w:t>Бремя содержания контейнерных площадок, специальных площадок для складирования крупногабаритных отходов, не входящих в состав общего имущества собственников помещений в многоквартирном доме, несут органы местного самоуправления муниципальных образований, в границах которых расположены такие площадки, если иное не установлено законодательством Российской Федерации</w:t>
      </w:r>
    </w:p>
    <w:p w:rsidR="00121076" w:rsidRPr="00D17659" w:rsidRDefault="00121076" w:rsidP="00121076">
      <w:pPr>
        <w:pStyle w:val="s1"/>
        <w:spacing w:before="0" w:beforeAutospacing="0" w:after="0" w:afterAutospacing="0"/>
        <w:ind w:firstLine="709"/>
        <w:contextualSpacing/>
        <w:jc w:val="both"/>
        <w:rPr>
          <w:bCs/>
        </w:rPr>
      </w:pPr>
      <w:r w:rsidRPr="00D17659">
        <w:rPr>
          <w:bCs/>
        </w:rPr>
        <w:t>Пункт 20 изменен и изложен в следующей редакции</w:t>
      </w:r>
    </w:p>
    <w:p w:rsidR="00121076" w:rsidRPr="00D17659" w:rsidRDefault="00121076" w:rsidP="005D0941">
      <w:pPr>
        <w:pStyle w:val="s1"/>
        <w:spacing w:before="0" w:beforeAutospacing="0" w:after="0" w:afterAutospacing="0"/>
        <w:contextualSpacing/>
        <w:jc w:val="both"/>
        <w:rPr>
          <w:bCs/>
        </w:rPr>
      </w:pPr>
      <w:r w:rsidRPr="00D17659">
        <w:rPr>
          <w:bCs/>
        </w:rPr>
        <w:lastRenderedPageBreak/>
        <w:t>20. Накопление отходов электронного оборудования осуществляется в соответствии с порядком накопления твердых коммунальных отходов (в том числе их раздельного накопления), утвержденным органом государственной власти субъекта Российской Федерации.</w:t>
      </w:r>
    </w:p>
    <w:p w:rsidR="00121076" w:rsidRPr="00D17659" w:rsidRDefault="00121076" w:rsidP="00121076">
      <w:pPr>
        <w:pStyle w:val="s1"/>
        <w:spacing w:before="0" w:beforeAutospacing="0" w:after="0" w:afterAutospacing="0"/>
        <w:ind w:firstLine="709"/>
        <w:contextualSpacing/>
        <w:jc w:val="both"/>
        <w:rPr>
          <w:bCs/>
        </w:rPr>
      </w:pPr>
      <w:r w:rsidRPr="00D17659">
        <w:rPr>
          <w:bCs/>
        </w:rPr>
        <w:t>Пункт 21 изменен и изложен в следующей редакции</w:t>
      </w:r>
      <w:r w:rsidR="005D0941" w:rsidRPr="00D17659">
        <w:rPr>
          <w:bCs/>
        </w:rPr>
        <w:t>:</w:t>
      </w:r>
    </w:p>
    <w:p w:rsidR="00121076" w:rsidRDefault="00121076" w:rsidP="005D0941">
      <w:pPr>
        <w:pStyle w:val="s1"/>
        <w:spacing w:before="0" w:beforeAutospacing="0" w:after="0" w:afterAutospacing="0"/>
        <w:contextualSpacing/>
        <w:jc w:val="both"/>
        <w:rPr>
          <w:bCs/>
        </w:rPr>
      </w:pPr>
      <w:r w:rsidRPr="00D17659">
        <w:rPr>
          <w:bCs/>
        </w:rPr>
        <w:t>21. Запрещается организовывать места накопления отходов от использования потребительских товаров и упаковки, утративших свои потребительские свойства, входящих в состав твердых коммунальных отходов, на контейнерных площадках и специальных площадках для складирования крупногабаритных отходов без письменного согласия регионального оператора.</w:t>
      </w:r>
    </w:p>
    <w:p w:rsidR="00A9239E" w:rsidRPr="00D17659" w:rsidRDefault="00A9239E" w:rsidP="005D0941">
      <w:pPr>
        <w:pStyle w:val="s1"/>
        <w:spacing w:before="0" w:beforeAutospacing="0" w:after="0" w:afterAutospacing="0"/>
        <w:contextualSpacing/>
        <w:jc w:val="both"/>
        <w:rPr>
          <w:bCs/>
        </w:rPr>
      </w:pPr>
    </w:p>
    <w:p w:rsidR="00121076" w:rsidRPr="00D17659" w:rsidRDefault="00121076" w:rsidP="00121076">
      <w:pPr>
        <w:pStyle w:val="s1"/>
        <w:spacing w:before="0" w:beforeAutospacing="0" w:after="0" w:afterAutospacing="0"/>
        <w:ind w:firstLine="709"/>
        <w:contextualSpacing/>
        <w:jc w:val="both"/>
        <w:rPr>
          <w:bCs/>
        </w:rPr>
      </w:pPr>
      <w:r w:rsidRPr="00D17659">
        <w:rPr>
          <w:bCs/>
        </w:rPr>
        <w:t>Пункт 22 изменен и изложен в следующей редакции</w:t>
      </w:r>
      <w:r w:rsidR="005D0941" w:rsidRPr="00D17659">
        <w:rPr>
          <w:bCs/>
        </w:rPr>
        <w:t>:</w:t>
      </w:r>
    </w:p>
    <w:p w:rsidR="00121076" w:rsidRPr="00D17659" w:rsidRDefault="00121076" w:rsidP="005D0941">
      <w:pPr>
        <w:pStyle w:val="s1"/>
        <w:spacing w:before="0" w:beforeAutospacing="0" w:after="0" w:afterAutospacing="0"/>
        <w:contextualSpacing/>
        <w:jc w:val="both"/>
        <w:rPr>
          <w:bCs/>
        </w:rPr>
      </w:pPr>
      <w:r w:rsidRPr="00D17659">
        <w:rPr>
          <w:bCs/>
        </w:rPr>
        <w:t>22. Накопление и сбор отходов от использования потребительских товаров и упаковки, утративших свои потребительские свойства, входящих в состав твердых коммунальных отходов, может осуществляться путем организации стационарных и мобильных пунктов приема отходов, в том числе через автоматические устройства для приема отходов.</w:t>
      </w:r>
    </w:p>
    <w:p w:rsidR="00121076" w:rsidRPr="00D17659" w:rsidRDefault="00121076" w:rsidP="00121076">
      <w:pPr>
        <w:pStyle w:val="s1"/>
        <w:spacing w:before="0" w:beforeAutospacing="0" w:after="0" w:afterAutospacing="0"/>
        <w:ind w:firstLine="709"/>
        <w:contextualSpacing/>
        <w:jc w:val="both"/>
        <w:rPr>
          <w:bCs/>
        </w:rPr>
      </w:pPr>
      <w:r w:rsidRPr="00D17659">
        <w:rPr>
          <w:bCs/>
        </w:rPr>
        <w:t>Пункт 38 изменен и изложен в следующей редакции</w:t>
      </w:r>
      <w:r w:rsidR="005D0941" w:rsidRPr="00D17659">
        <w:rPr>
          <w:bCs/>
        </w:rPr>
        <w:t>:</w:t>
      </w:r>
    </w:p>
    <w:p w:rsidR="00121076" w:rsidRPr="00D17659" w:rsidRDefault="00121076" w:rsidP="005D0941">
      <w:pPr>
        <w:pStyle w:val="s1"/>
        <w:spacing w:before="0" w:beforeAutospacing="0" w:after="0" w:afterAutospacing="0"/>
        <w:contextualSpacing/>
        <w:jc w:val="both"/>
        <w:rPr>
          <w:bCs/>
        </w:rPr>
      </w:pPr>
      <w:r w:rsidRPr="00D17659">
        <w:rPr>
          <w:bCs/>
        </w:rPr>
        <w:t>38. Региональный оператор оплачивает фактически оказанные в истекшем месяце услуги операторов по обращению с твердыми коммунальными отходами, осуществляющих деятельность по обработке, обезвреживанию и захоронению твердых коммунальных отходов, если иное не предусмотрено договором на оказание услуг по обработке, обезвреживанию, захоронению твердых коммунальных отходов, до 15-го числа месяца, следующего за месяцем, в котором такие услуги оказаны.</w:t>
      </w:r>
    </w:p>
    <w:p w:rsidR="00121076" w:rsidRPr="00D17659" w:rsidRDefault="00121076" w:rsidP="00121076">
      <w:pPr>
        <w:pStyle w:val="s1"/>
        <w:spacing w:before="0" w:beforeAutospacing="0" w:after="0" w:afterAutospacing="0"/>
        <w:ind w:firstLine="709"/>
        <w:contextualSpacing/>
        <w:jc w:val="both"/>
        <w:rPr>
          <w:bCs/>
        </w:rPr>
      </w:pPr>
      <w:r w:rsidRPr="00D17659">
        <w:rPr>
          <w:bCs/>
        </w:rPr>
        <w:t>В п.40. Подпункт "а" изменен</w:t>
      </w:r>
      <w:r w:rsidR="00A9239E">
        <w:rPr>
          <w:bCs/>
        </w:rPr>
        <w:t>:</w:t>
      </w:r>
    </w:p>
    <w:p w:rsidR="00121076" w:rsidRPr="00D17659" w:rsidRDefault="00121076" w:rsidP="00A9239E">
      <w:pPr>
        <w:pStyle w:val="s1"/>
        <w:spacing w:before="0" w:beforeAutospacing="0" w:after="0" w:afterAutospacing="0"/>
        <w:contextualSpacing/>
        <w:jc w:val="both"/>
        <w:rPr>
          <w:bCs/>
        </w:rPr>
      </w:pPr>
      <w:r w:rsidRPr="00D17659">
        <w:rPr>
          <w:bCs/>
        </w:rPr>
        <w:t>Юридическое лицо может быть лишено статуса регионального оператора по следующим основаниям:</w:t>
      </w:r>
    </w:p>
    <w:p w:rsidR="00121076" w:rsidRPr="00D17659" w:rsidRDefault="00121076" w:rsidP="00121076">
      <w:pPr>
        <w:pStyle w:val="s1"/>
        <w:spacing w:before="0" w:beforeAutospacing="0" w:after="0" w:afterAutospacing="0"/>
        <w:ind w:firstLine="709"/>
        <w:contextualSpacing/>
        <w:jc w:val="both"/>
        <w:rPr>
          <w:bCs/>
        </w:rPr>
      </w:pPr>
      <w:r w:rsidRPr="00D17659">
        <w:rPr>
          <w:bCs/>
        </w:rPr>
        <w:t>а) в течение календарного года по вине регионального оператора были допущены многократные (2 раза и более) нарушения настоящих Правил, и (или) условий договоров на оказание услуг по обращению с твердыми коммунальными отходами, и (или) условий соглашения в отношении объема (массы) твердых коммунальных отходов, образующихся в зоне деятельности регионального оператора, подтвержденные актами о нарушении региональным оператором обязательств по договору, составленными в порядке, предусмотренном типовым договором;</w:t>
      </w:r>
    </w:p>
    <w:p w:rsidR="00121076" w:rsidRPr="00D17659" w:rsidRDefault="00121076" w:rsidP="00121076">
      <w:pPr>
        <w:pStyle w:val="s1"/>
        <w:spacing w:before="0" w:beforeAutospacing="0" w:after="0" w:afterAutospacing="0"/>
        <w:ind w:firstLine="709"/>
        <w:contextualSpacing/>
        <w:jc w:val="both"/>
        <w:rPr>
          <w:bCs/>
        </w:rPr>
      </w:pPr>
      <w:r w:rsidRPr="00D17659">
        <w:rPr>
          <w:bCs/>
        </w:rPr>
        <w:t>Подпункт "г" изменен</w:t>
      </w:r>
      <w:r w:rsidR="00A9239E">
        <w:rPr>
          <w:bCs/>
        </w:rPr>
        <w:t>:</w:t>
      </w:r>
    </w:p>
    <w:p w:rsidR="00121076" w:rsidRPr="00D17659" w:rsidRDefault="00121076" w:rsidP="00A9239E">
      <w:pPr>
        <w:pStyle w:val="s1"/>
        <w:spacing w:before="0" w:beforeAutospacing="0" w:after="0" w:afterAutospacing="0"/>
        <w:contextualSpacing/>
        <w:jc w:val="both"/>
        <w:rPr>
          <w:bCs/>
        </w:rPr>
      </w:pPr>
      <w:r w:rsidRPr="00D17659">
        <w:rPr>
          <w:bCs/>
        </w:rPr>
        <w:t>г) нарушение схемы потоков твердых коммунальных отходов от источников их образования до объектов обработки, утилизации, обезвреживания, размещения отходов, закрепленной схемой обращения с отходами;</w:t>
      </w:r>
    </w:p>
    <w:p w:rsidR="00121076" w:rsidRPr="00D17659" w:rsidRDefault="00121076" w:rsidP="00121076">
      <w:pPr>
        <w:pStyle w:val="s1"/>
        <w:spacing w:before="0" w:beforeAutospacing="0" w:after="0" w:afterAutospacing="0"/>
        <w:ind w:firstLine="709"/>
        <w:contextualSpacing/>
        <w:jc w:val="both"/>
        <w:rPr>
          <w:bCs/>
        </w:rPr>
      </w:pPr>
      <w:r w:rsidRPr="00D17659">
        <w:rPr>
          <w:bCs/>
        </w:rPr>
        <w:t>Пункт 40 дополнен подпунктом "д"</w:t>
      </w:r>
      <w:r w:rsidR="00A9239E">
        <w:rPr>
          <w:bCs/>
        </w:rPr>
        <w:t>:</w:t>
      </w:r>
    </w:p>
    <w:p w:rsidR="00121076" w:rsidRPr="00D17659" w:rsidRDefault="00121076" w:rsidP="00A9239E">
      <w:pPr>
        <w:pStyle w:val="s1"/>
        <w:spacing w:before="0" w:beforeAutospacing="0" w:after="0" w:afterAutospacing="0"/>
        <w:contextualSpacing/>
        <w:jc w:val="both"/>
        <w:rPr>
          <w:bCs/>
        </w:rPr>
      </w:pPr>
      <w:r w:rsidRPr="00D17659">
        <w:rPr>
          <w:bCs/>
        </w:rPr>
        <w:t>д) нарушение условий соглашения в отношении предоставления безотзывной банковской гарантии в качестве обеспечения исполнения обязательств по соглашению в соответствии с </w:t>
      </w:r>
      <w:hyperlink r:id="rId18" w:anchor="block_1000" w:history="1">
        <w:r w:rsidRPr="00D17659">
          <w:rPr>
            <w:rStyle w:val="a3"/>
            <w:bCs/>
            <w:color w:val="auto"/>
            <w:u w:val="none"/>
          </w:rPr>
          <w:t>Правилами</w:t>
        </w:r>
      </w:hyperlink>
      <w:r w:rsidRPr="00D17659">
        <w:rPr>
          <w:bCs/>
        </w:rPr>
        <w:t> проведения уполномоченными органами исполнительной власти субъектов Российской Федерации конкурсного отбора региональных операторов по обращению с твердыми коммунальными отходами, утвержденными </w:t>
      </w:r>
      <w:hyperlink r:id="rId19" w:history="1">
        <w:r w:rsidRPr="00D17659">
          <w:rPr>
            <w:rStyle w:val="a3"/>
            <w:bCs/>
            <w:color w:val="auto"/>
            <w:u w:val="none"/>
          </w:rPr>
          <w:t>постановлением</w:t>
        </w:r>
      </w:hyperlink>
      <w:r w:rsidRPr="00D17659">
        <w:rPr>
          <w:bCs/>
        </w:rPr>
        <w:t> Правительства Российской Федерации от 5 сентября 2016 г. № 881 "О проведении уполномоченными органами исполнительной власти субъектов Российской Федерации конкурсного отбора региональных операторов по обращению с твердыми коммунальными отходами".</w:t>
      </w:r>
    </w:p>
    <w:p w:rsidR="00121076" w:rsidRPr="00D17659" w:rsidRDefault="00121076" w:rsidP="00121076">
      <w:pPr>
        <w:pStyle w:val="af2"/>
        <w:ind w:firstLine="709"/>
        <w:jc w:val="both"/>
        <w:rPr>
          <w:rFonts w:ascii="Times New Roman" w:hAnsi="Times New Roman"/>
          <w:bCs/>
          <w:sz w:val="24"/>
          <w:szCs w:val="24"/>
        </w:rPr>
      </w:pPr>
      <w:r w:rsidRPr="00D17659">
        <w:rPr>
          <w:rFonts w:ascii="Times New Roman" w:hAnsi="Times New Roman"/>
          <w:bCs/>
          <w:sz w:val="24"/>
          <w:szCs w:val="24"/>
        </w:rPr>
        <w:t>Также внесены изменения в форму типового договора на оказание услуг по обращению с твердыми коммунальными отходами в части исключения слова «сбор», изложения п.6, п.</w:t>
      </w:r>
      <w:proofErr w:type="gramStart"/>
      <w:r w:rsidRPr="00D17659">
        <w:rPr>
          <w:rFonts w:ascii="Times New Roman" w:hAnsi="Times New Roman"/>
          <w:bCs/>
          <w:sz w:val="24"/>
          <w:szCs w:val="24"/>
        </w:rPr>
        <w:t>10  договора</w:t>
      </w:r>
      <w:proofErr w:type="gramEnd"/>
      <w:r w:rsidRPr="00D17659">
        <w:rPr>
          <w:rFonts w:ascii="Times New Roman" w:hAnsi="Times New Roman"/>
          <w:bCs/>
          <w:sz w:val="24"/>
          <w:szCs w:val="24"/>
        </w:rPr>
        <w:t xml:space="preserve"> в иной редакции.</w:t>
      </w:r>
    </w:p>
    <w:p w:rsidR="00121076" w:rsidRPr="00D17659" w:rsidRDefault="00121076" w:rsidP="00121076">
      <w:pPr>
        <w:pStyle w:val="af2"/>
        <w:ind w:firstLine="709"/>
        <w:jc w:val="both"/>
        <w:rPr>
          <w:rFonts w:ascii="Times New Roman" w:hAnsi="Times New Roman"/>
          <w:sz w:val="24"/>
          <w:szCs w:val="24"/>
          <w:lang w:eastAsia="ru-RU"/>
        </w:rPr>
      </w:pPr>
      <w:r w:rsidRPr="00D17659">
        <w:rPr>
          <w:rFonts w:ascii="Times New Roman" w:hAnsi="Times New Roman"/>
          <w:sz w:val="24"/>
          <w:szCs w:val="24"/>
          <w:lang w:eastAsia="ru-RU"/>
        </w:rPr>
        <w:t>Изменения вступили в силу со 2 октября 2018 г.</w:t>
      </w:r>
    </w:p>
    <w:p w:rsidR="00121076" w:rsidRPr="00D17659" w:rsidRDefault="00121076" w:rsidP="00121076">
      <w:pPr>
        <w:autoSpaceDE w:val="0"/>
        <w:autoSpaceDN w:val="0"/>
        <w:adjustRightInd w:val="0"/>
        <w:spacing w:before="280"/>
        <w:ind w:firstLine="709"/>
        <w:contextualSpacing/>
      </w:pPr>
    </w:p>
    <w:p w:rsidR="00121076" w:rsidRPr="00A9239E" w:rsidRDefault="00121076" w:rsidP="00121076">
      <w:pPr>
        <w:autoSpaceDE w:val="0"/>
        <w:autoSpaceDN w:val="0"/>
        <w:adjustRightInd w:val="0"/>
        <w:spacing w:before="280"/>
        <w:contextualSpacing/>
        <w:jc w:val="center"/>
        <w:rPr>
          <w:b/>
          <w:bCs/>
        </w:rPr>
      </w:pPr>
      <w:r w:rsidRPr="00A9239E">
        <w:rPr>
          <w:b/>
          <w:bCs/>
        </w:rPr>
        <w:t xml:space="preserve">Информация о вступивших в юридическую силу (принятых) </w:t>
      </w:r>
    </w:p>
    <w:p w:rsidR="00121076" w:rsidRPr="00D17659" w:rsidRDefault="00121076" w:rsidP="00121076">
      <w:pPr>
        <w:autoSpaceDE w:val="0"/>
        <w:autoSpaceDN w:val="0"/>
        <w:adjustRightInd w:val="0"/>
        <w:spacing w:before="280"/>
        <w:contextualSpacing/>
        <w:jc w:val="center"/>
        <w:rPr>
          <w:bCs/>
        </w:rPr>
      </w:pPr>
      <w:r w:rsidRPr="00A9239E">
        <w:rPr>
          <w:b/>
          <w:bCs/>
        </w:rPr>
        <w:t>нормативных правовых актах</w:t>
      </w:r>
      <w:r w:rsidRPr="00D17659">
        <w:rPr>
          <w:bCs/>
        </w:rPr>
        <w:t xml:space="preserve"> </w:t>
      </w:r>
    </w:p>
    <w:p w:rsidR="00121076" w:rsidRPr="00D17659" w:rsidRDefault="00121076" w:rsidP="00121076">
      <w:pPr>
        <w:autoSpaceDE w:val="0"/>
        <w:autoSpaceDN w:val="0"/>
        <w:adjustRightInd w:val="0"/>
        <w:spacing w:before="280"/>
        <w:ind w:firstLine="709"/>
        <w:contextualSpacing/>
      </w:pPr>
    </w:p>
    <w:p w:rsidR="00A9239E" w:rsidRDefault="00121076" w:rsidP="00A9239E">
      <w:pPr>
        <w:spacing w:before="300"/>
        <w:ind w:firstLine="567"/>
        <w:outlineLvl w:val="0"/>
      </w:pPr>
      <w:r w:rsidRPr="00D17659">
        <w:lastRenderedPageBreak/>
        <w:t xml:space="preserve">С 1 января 2019 года </w:t>
      </w:r>
      <w:r w:rsidR="00A9239E" w:rsidRPr="00D17659">
        <w:t>вступили в</w:t>
      </w:r>
      <w:r w:rsidRPr="00D17659">
        <w:t xml:space="preserve"> силу </w:t>
      </w:r>
      <w:r w:rsidR="00A9239E" w:rsidRPr="00D17659">
        <w:t>определённые</w:t>
      </w:r>
      <w:r w:rsidRPr="00D17659">
        <w:t xml:space="preserve"> положения технического регламента ЕАЭС</w:t>
      </w:r>
      <w:r w:rsidR="00A9239E">
        <w:t xml:space="preserve"> </w:t>
      </w:r>
      <w:hyperlink r:id="rId20" w:history="1">
        <w:r w:rsidRPr="00D17659">
          <w:rPr>
            <w:rStyle w:val="a3"/>
            <w:color w:val="auto"/>
            <w:u w:val="none"/>
          </w:rPr>
          <w:t>044/2017</w:t>
        </w:r>
      </w:hyperlink>
      <w:r w:rsidR="00A9239E">
        <w:rPr>
          <w:rStyle w:val="a3"/>
          <w:color w:val="auto"/>
          <w:u w:val="none"/>
        </w:rPr>
        <w:t xml:space="preserve"> </w:t>
      </w:r>
      <w:r w:rsidRPr="00D17659">
        <w:t>«О безопасности упакованной питьевой воды, включая природную минеральную воду», утвержденный Решением Совета Евразийской экономической комиссии от 23.06.2017 № 45.</w:t>
      </w:r>
    </w:p>
    <w:p w:rsidR="00A9239E" w:rsidRDefault="00121076" w:rsidP="00A9239E">
      <w:pPr>
        <w:ind w:firstLine="567"/>
        <w:outlineLvl w:val="0"/>
      </w:pPr>
      <w:r w:rsidRPr="00D17659">
        <w:t>В соответствии с Решением Коллегии Евразийской экономической комиссии от 07.11.2017 № 135 «О переходных положениях технического регламента Евразийского экономического союза «О безопасности упакованной питьевой воды, включая природную минеральную воду» со дня вступления технического </w:t>
      </w:r>
      <w:hyperlink r:id="rId21" w:history="1">
        <w:r w:rsidRPr="00D17659">
          <w:rPr>
            <w:rStyle w:val="a3"/>
            <w:color w:val="auto"/>
            <w:u w:val="none"/>
          </w:rPr>
          <w:t>регламента</w:t>
        </w:r>
      </w:hyperlink>
      <w:r w:rsidRPr="00D17659">
        <w:t> в силу не допускается выдача или принятие документов об оценке соответствия продукции обязательным требованиям, ранее установленным актами, входящими в право Союза, или законодательством государства-члена.</w:t>
      </w:r>
    </w:p>
    <w:p w:rsidR="00A9239E" w:rsidRDefault="00121076" w:rsidP="00A9239E">
      <w:pPr>
        <w:ind w:firstLine="567"/>
        <w:outlineLvl w:val="0"/>
      </w:pPr>
      <w:r w:rsidRPr="00D17659">
        <w:t>До 1 июля 2019 года допускаются производство и выпуск в обращение на территориях государств-членов продукции, не подлежавшей до дня вступления технического </w:t>
      </w:r>
      <w:hyperlink r:id="rId22" w:history="1">
        <w:r w:rsidRPr="00D17659">
          <w:rPr>
            <w:rStyle w:val="a3"/>
            <w:color w:val="auto"/>
            <w:u w:val="none"/>
          </w:rPr>
          <w:t>регламента</w:t>
        </w:r>
      </w:hyperlink>
      <w:r w:rsidRPr="00D17659">
        <w:t> в силу обязательной оценке соответствия обязательным требованиям, установленным актами, входящими в право Союза, или законодательством государства-члена, без документов об обязательной оценке соответствия продукции и без маркировки национальным знаком соответствия (знаком обращения на рынке).</w:t>
      </w:r>
    </w:p>
    <w:p w:rsidR="00121076" w:rsidRPr="00D17659" w:rsidRDefault="00121076" w:rsidP="00A9239E">
      <w:pPr>
        <w:ind w:firstLine="567"/>
        <w:outlineLvl w:val="0"/>
      </w:pPr>
      <w:r w:rsidRPr="00D17659">
        <w:t>До 1 июля 2020 года допускаются производство и выпуск в обращение на территориях государств-членов продукции в соответствии с обязательными требованиями, ранее установленными актами, входящими в право Союза, при наличии документов об оценке соответствия продукции указанным обязательным требованиям, выданных или принятых до дня вступления технического </w:t>
      </w:r>
      <w:hyperlink r:id="rId23" w:history="1">
        <w:r w:rsidRPr="00D17659">
          <w:rPr>
            <w:rStyle w:val="a3"/>
            <w:color w:val="auto"/>
            <w:u w:val="none"/>
          </w:rPr>
          <w:t>регламента</w:t>
        </w:r>
      </w:hyperlink>
      <w:r w:rsidRPr="00D17659">
        <w:t> в силу.</w:t>
      </w:r>
    </w:p>
    <w:p w:rsidR="00121076" w:rsidRPr="00A9239E" w:rsidRDefault="00121076" w:rsidP="00D17659">
      <w:pPr>
        <w:spacing w:before="300" w:after="150"/>
        <w:jc w:val="center"/>
        <w:outlineLvl w:val="0"/>
        <w:rPr>
          <w:b/>
          <w:kern w:val="36"/>
        </w:rPr>
      </w:pPr>
      <w:r w:rsidRPr="00A9239E">
        <w:rPr>
          <w:b/>
          <w:kern w:val="36"/>
        </w:rPr>
        <w:t xml:space="preserve">О маркировке </w:t>
      </w:r>
      <w:r w:rsidR="00D17659" w:rsidRPr="00A9239E">
        <w:rPr>
          <w:b/>
          <w:kern w:val="36"/>
        </w:rPr>
        <w:t>молоко содержащих</w:t>
      </w:r>
      <w:r w:rsidRPr="00A9239E">
        <w:rPr>
          <w:b/>
          <w:kern w:val="36"/>
        </w:rPr>
        <w:t xml:space="preserve"> продуктов с заменителем молочного жира</w:t>
      </w:r>
    </w:p>
    <w:p w:rsidR="00D17659" w:rsidRPr="00D17659" w:rsidRDefault="00121076" w:rsidP="00D17659">
      <w:pPr>
        <w:shd w:val="clear" w:color="auto" w:fill="FFFFFF"/>
        <w:ind w:firstLine="709"/>
      </w:pPr>
      <w:r w:rsidRPr="00D17659">
        <w:t>С 15 июля 2018 года действуют изменения в технический регламент Таможенного союза 033/2013 «О безопасности молока и молочной продукции». Указанными изменениями вводится новый термин – «</w:t>
      </w:r>
      <w:r w:rsidR="00A9239E" w:rsidRPr="00D17659">
        <w:t xml:space="preserve">молоко </w:t>
      </w:r>
      <w:r w:rsidR="0063540D">
        <w:t xml:space="preserve">   </w:t>
      </w:r>
      <w:r w:rsidR="00A9239E" w:rsidRPr="00D17659">
        <w:t>содержащий</w:t>
      </w:r>
      <w:r w:rsidRPr="00D17659">
        <w:t xml:space="preserve"> продукт с заменителем молочного жира», под которым понимается продукт переработки молока, произведенный с замещением молочного жира в количестве не более 50 процентов.</w:t>
      </w:r>
      <w:r w:rsidR="00D17659" w:rsidRPr="00D17659">
        <w:t xml:space="preserve"> </w:t>
      </w:r>
      <w:r w:rsidRPr="00D17659">
        <w:t>В этой связи изменения коснулись и требований к маркировке. Наименование продукции, изготовленной с использованием заменителей молочного жира, теперь начинается со слов «</w:t>
      </w:r>
      <w:r w:rsidR="00A9239E" w:rsidRPr="00D17659">
        <w:t>молоко содержащий</w:t>
      </w:r>
      <w:r w:rsidRPr="00D17659">
        <w:t xml:space="preserve"> продукт с заменителем молочного жира». Кроме того, на потребительской упаковке указывается информация о наличии в </w:t>
      </w:r>
      <w:r w:rsidR="00A9239E" w:rsidRPr="00D17659">
        <w:t>молоко содержащем</w:t>
      </w:r>
      <w:r w:rsidRPr="00D17659">
        <w:t xml:space="preserve"> продукте с заменителем молочного жира растительных масел в виде следующей формулировке: «Содержит растительные масла». Указанная информация должна наноситься легко читаемым шрифтом на поверхность упаковки, обращенной к потребителю.</w:t>
      </w:r>
    </w:p>
    <w:p w:rsidR="00D17659" w:rsidRPr="00D17659" w:rsidRDefault="00121076" w:rsidP="00D17659">
      <w:pPr>
        <w:shd w:val="clear" w:color="auto" w:fill="FFFFFF"/>
        <w:ind w:firstLine="709"/>
      </w:pPr>
      <w:r w:rsidRPr="00D17659">
        <w:t>В полном объеме документ вступил в силу в январе этого года, по истечению 180 календарных дней, в течение которого производители обязаны были изменить информацию на упаковке товаров.</w:t>
      </w:r>
      <w:r w:rsidR="00D17659" w:rsidRPr="00D17659">
        <w:t xml:space="preserve"> </w:t>
      </w:r>
      <w:r w:rsidRPr="00D17659">
        <w:t>За несоблюдение требований технических регламентов, в том числе вышеуказанных изменений, предусмотрена административная ответственность по статье 14.43 Кодекса Российской Федерации об административных правонарушениях, предусматривающая наложение штрафа на юридическое лицо в размере от 100 до 300 тысяч рублей, при повторном нарушении - до 1 миллиона рублей.</w:t>
      </w:r>
    </w:p>
    <w:p w:rsidR="00D17659" w:rsidRDefault="00121076" w:rsidP="00D17659">
      <w:pPr>
        <w:shd w:val="clear" w:color="auto" w:fill="FFFFFF"/>
        <w:ind w:firstLine="709"/>
      </w:pPr>
      <w:r w:rsidRPr="00D17659">
        <w:t>Главным государственным санитарным врачом РФ 10.08.2018 г. утверждены "МР 2.4.5.0131-18. 2.4.5. Гигиена детей и подростков. Детское питание. Практические аспекты организации рационального питания детей и подростков, организация мониторинга питания. Методические рекомендации"</w:t>
      </w:r>
      <w:r w:rsidR="00D17659" w:rsidRPr="00D17659">
        <w:t xml:space="preserve">. </w:t>
      </w:r>
      <w:r w:rsidRPr="00D17659">
        <w:t xml:space="preserve">Новые методические рекомендации направлены на улучшение организации питания детей и подростков в организованных детских коллективах. Они могут быть использованы органами и организациями </w:t>
      </w:r>
      <w:proofErr w:type="spellStart"/>
      <w:r w:rsidRPr="00D17659">
        <w:t>Роспотребнадзора</w:t>
      </w:r>
      <w:proofErr w:type="spellEnd"/>
      <w:r w:rsidRPr="00D17659">
        <w:t>, региональными органами управления образования, образовательными и оздоровительными организациями для детей и подростков, организациями по уходу и присмотру за детьми, высшими учебными заведениями медицинского и педагогического профиля.</w:t>
      </w:r>
    </w:p>
    <w:p w:rsidR="00AE3A1E" w:rsidRPr="00D17659" w:rsidRDefault="00AE3A1E" w:rsidP="00D17659">
      <w:pPr>
        <w:shd w:val="clear" w:color="auto" w:fill="FFFFFF"/>
        <w:ind w:firstLine="709"/>
      </w:pPr>
    </w:p>
    <w:p w:rsidR="00121076" w:rsidRPr="00203ECD" w:rsidRDefault="00121076" w:rsidP="00D17659">
      <w:pPr>
        <w:shd w:val="clear" w:color="auto" w:fill="FFFFFF"/>
        <w:ind w:firstLine="709"/>
      </w:pPr>
      <w:r w:rsidRPr="00203ECD">
        <w:t>Методические рекомендации состоят из 4 разделов:</w:t>
      </w:r>
    </w:p>
    <w:p w:rsidR="00121076" w:rsidRPr="00D17659" w:rsidRDefault="00121076" w:rsidP="00121076">
      <w:pPr>
        <w:spacing w:before="100" w:beforeAutospacing="1" w:after="150"/>
        <w:jc w:val="left"/>
      </w:pPr>
      <w:r w:rsidRPr="00D17659">
        <w:t xml:space="preserve">I. Общие положения и область применения. </w:t>
      </w:r>
    </w:p>
    <w:p w:rsidR="00121076" w:rsidRPr="00D17659" w:rsidRDefault="00121076" w:rsidP="00121076">
      <w:pPr>
        <w:spacing w:before="100" w:beforeAutospacing="1" w:after="150"/>
        <w:jc w:val="left"/>
      </w:pPr>
      <w:r w:rsidRPr="00D17659">
        <w:lastRenderedPageBreak/>
        <w:t xml:space="preserve">II. Рекомендации по разработке меню и режиму питания. </w:t>
      </w:r>
    </w:p>
    <w:p w:rsidR="00121076" w:rsidRPr="00D17659" w:rsidRDefault="00121076" w:rsidP="00121076">
      <w:pPr>
        <w:spacing w:before="100" w:beforeAutospacing="1" w:after="150"/>
        <w:jc w:val="left"/>
      </w:pPr>
      <w:r w:rsidRPr="00D17659">
        <w:t xml:space="preserve">III. Рекомендации по расчету калорийности меню с учетом фактической двигательной активности детей. </w:t>
      </w:r>
    </w:p>
    <w:p w:rsidR="00121076" w:rsidRPr="00D17659" w:rsidRDefault="00121076" w:rsidP="00121076">
      <w:pPr>
        <w:autoSpaceDE w:val="0"/>
        <w:autoSpaceDN w:val="0"/>
        <w:adjustRightInd w:val="0"/>
      </w:pPr>
      <w:r w:rsidRPr="00D17659">
        <w:t>IV. Рекомендации по организации мониторинга за питанием</w:t>
      </w:r>
      <w:r w:rsidR="00AE3A1E">
        <w:t>.</w:t>
      </w:r>
    </w:p>
    <w:p w:rsidR="00D17659" w:rsidRDefault="00121076" w:rsidP="00D17659">
      <w:pPr>
        <w:shd w:val="clear" w:color="auto" w:fill="FFFFFF"/>
        <w:ind w:firstLine="709"/>
      </w:pPr>
      <w:r w:rsidRPr="00D17659">
        <w:t xml:space="preserve">Согласно </w:t>
      </w:r>
      <w:r w:rsidR="00D17659" w:rsidRPr="00D17659">
        <w:t>рекомендациям меню,</w:t>
      </w:r>
      <w:r w:rsidRPr="00D17659">
        <w:t xml:space="preserve"> рекомендуется составлять не менее чем на 2 недели. Оно должно учитывать физиологическую потребность организма в энергии и пищевых веществах, а также фактические энерготраты ребенка; быть разнообразным, безопасным и сбалансированным; включать продукты для детского питания, обогащенные витаминами, минералами, бифидобактериями; содержать блюда, в технологии приготовления которых использовались щадящие способы кулинарной обработки, обеспечивающие сохранение вкусовых качеств, предусматривать возможность организации питания детей с учетом медицинских показаний.</w:t>
      </w:r>
      <w:r w:rsidR="00D17659" w:rsidRPr="00D17659">
        <w:t xml:space="preserve"> </w:t>
      </w:r>
      <w:r w:rsidRPr="00D17659">
        <w:t>В меню не должны допускаться повторение одних и тех же блюд или кулинарных изделий в один и тот же день или в смежные дни.</w:t>
      </w:r>
    </w:p>
    <w:p w:rsidR="00AE3A1E" w:rsidRDefault="00AE3A1E" w:rsidP="00D17659">
      <w:pPr>
        <w:shd w:val="clear" w:color="auto" w:fill="FFFFFF"/>
        <w:ind w:firstLine="709"/>
      </w:pPr>
      <w:r>
        <w:t>О</w:t>
      </w:r>
      <w:r w:rsidRPr="00D17659">
        <w:t>т суточной калорийности рациона</w:t>
      </w:r>
      <w:r>
        <w:t xml:space="preserve"> </w:t>
      </w:r>
      <w:r w:rsidRPr="00D17659">
        <w:t>должно приходиться</w:t>
      </w:r>
      <w:r>
        <w:t>:</w:t>
      </w:r>
    </w:p>
    <w:p w:rsidR="00AE3A1E" w:rsidRDefault="00AE3A1E" w:rsidP="00AE3A1E">
      <w:pPr>
        <w:shd w:val="clear" w:color="auto" w:fill="FFFFFF"/>
      </w:pPr>
      <w:r>
        <w:t xml:space="preserve">- </w:t>
      </w:r>
      <w:r w:rsidRPr="00D17659">
        <w:t xml:space="preserve">завтрак </w:t>
      </w:r>
      <w:r>
        <w:t xml:space="preserve">- </w:t>
      </w:r>
      <w:r w:rsidRPr="00D17659">
        <w:t>20 - 25 процентов</w:t>
      </w:r>
      <w:r>
        <w:t>;</w:t>
      </w:r>
    </w:p>
    <w:p w:rsidR="00AE3A1E" w:rsidRDefault="00AE3A1E" w:rsidP="00AE3A1E">
      <w:pPr>
        <w:shd w:val="clear" w:color="auto" w:fill="FFFFFF"/>
      </w:pPr>
      <w:r>
        <w:t xml:space="preserve">- </w:t>
      </w:r>
      <w:r w:rsidRPr="00D17659">
        <w:t xml:space="preserve">обед </w:t>
      </w:r>
      <w:r>
        <w:t xml:space="preserve">- </w:t>
      </w:r>
      <w:r w:rsidRPr="00D17659">
        <w:t>30 - 35 процентов</w:t>
      </w:r>
      <w:r>
        <w:t>;</w:t>
      </w:r>
    </w:p>
    <w:p w:rsidR="00AE3A1E" w:rsidRDefault="00AE3A1E" w:rsidP="00AE3A1E">
      <w:pPr>
        <w:shd w:val="clear" w:color="auto" w:fill="FFFFFF"/>
      </w:pPr>
      <w:r>
        <w:t xml:space="preserve">- </w:t>
      </w:r>
      <w:r w:rsidRPr="00D17659">
        <w:t>ужин - 20 - 25 процентов</w:t>
      </w:r>
    </w:p>
    <w:p w:rsidR="00AE3A1E" w:rsidRPr="00D17659" w:rsidRDefault="00AE3A1E" w:rsidP="00AE3A1E">
      <w:pPr>
        <w:shd w:val="clear" w:color="auto" w:fill="FFFFFF"/>
      </w:pPr>
      <w:r>
        <w:t>-</w:t>
      </w:r>
      <w:r w:rsidRPr="00AE3A1E">
        <w:t xml:space="preserve"> </w:t>
      </w:r>
      <w:r w:rsidRPr="00D17659">
        <w:t>второй ужин - 5 процентов.</w:t>
      </w:r>
    </w:p>
    <w:p w:rsidR="00AE3A1E" w:rsidRDefault="00121076" w:rsidP="00AE3A1E">
      <w:pPr>
        <w:shd w:val="clear" w:color="auto" w:fill="FFFFFF"/>
        <w:ind w:firstLine="709"/>
      </w:pPr>
      <w:r w:rsidRPr="00D17659">
        <w:t>В промежутке между завтраком и обедом может быть организован второй завтрак, включающий выдачу напитка или свежих фруктов.</w:t>
      </w:r>
      <w:r w:rsidR="00AE3A1E">
        <w:t xml:space="preserve"> </w:t>
      </w:r>
      <w:r w:rsidRPr="00D17659">
        <w:t>В примерном меню содержание белков должно обеспечивать 12 - 15 процентов от калорийности рациона, жиров 30 - 32 процентов и углеводов 55 - 58 процентов. При составлении меню следует учитывать национальные и территориальные особенности питания населения и состояние здоровья детей.</w:t>
      </w:r>
    </w:p>
    <w:p w:rsidR="00121076" w:rsidRPr="00D17659" w:rsidRDefault="00121076" w:rsidP="00AE3A1E">
      <w:pPr>
        <w:shd w:val="clear" w:color="auto" w:fill="FFFFFF"/>
        <w:ind w:firstLine="709"/>
        <w:rPr>
          <w:bCs/>
        </w:rPr>
      </w:pPr>
      <w:r w:rsidRPr="00D17659">
        <w:t>На все блюда, указанные в меню, необходимо иметь технологические карты, которые составляются на основании рецептурных сборников, рекомендованных для детского питания.</w:t>
      </w:r>
      <w:r w:rsidR="00AE3A1E">
        <w:t xml:space="preserve"> </w:t>
      </w:r>
      <w:r w:rsidRPr="00D17659">
        <w:t>В приложении к рекомендациям приведены примерные наборы продуктов по приемам пищи для организации питания детей в дошкольных образовательных организациях и школах.</w:t>
      </w:r>
    </w:p>
    <w:p w:rsidR="00121076" w:rsidRPr="00D17659" w:rsidRDefault="00121076" w:rsidP="00BB0FAB">
      <w:pPr>
        <w:autoSpaceDE w:val="0"/>
        <w:autoSpaceDN w:val="0"/>
        <w:adjustRightInd w:val="0"/>
        <w:ind w:firstLine="709"/>
        <w:rPr>
          <w:bCs/>
        </w:rPr>
      </w:pPr>
      <w:r w:rsidRPr="00D17659">
        <w:t xml:space="preserve">В 2018 г. вступили в действие новые </w:t>
      </w:r>
      <w:r w:rsidRPr="00D17659">
        <w:rPr>
          <w:bCs/>
        </w:rPr>
        <w:t xml:space="preserve">санитарные правила и гигиенические нормативы: </w:t>
      </w:r>
    </w:p>
    <w:p w:rsidR="00121076" w:rsidRPr="00D17659" w:rsidRDefault="00121076" w:rsidP="00D17659">
      <w:pPr>
        <w:autoSpaceDE w:val="0"/>
        <w:autoSpaceDN w:val="0"/>
        <w:adjustRightInd w:val="0"/>
        <w:ind w:firstLine="709"/>
      </w:pPr>
      <w:r w:rsidRPr="00D17659">
        <w:t>ГН 2.1.6.3537-18 «Предельно допустимые концентрации (ПДК) микроорганизмов-продуцентов, бактериальных препаратов и их компонентов в атмосферном воздухе городских и сельских поселений» (утвержденные Постановление Главного государственного санитарного врача Российской Федерации от 10.05.2018 № 32);</w:t>
      </w:r>
    </w:p>
    <w:p w:rsidR="00121076" w:rsidRPr="00D17659" w:rsidRDefault="00121076" w:rsidP="00D17659">
      <w:pPr>
        <w:autoSpaceDE w:val="0"/>
        <w:autoSpaceDN w:val="0"/>
        <w:adjustRightInd w:val="0"/>
        <w:ind w:firstLine="709"/>
      </w:pPr>
      <w:r w:rsidRPr="00D17659">
        <w:t>ГН 2.2.6.3538-18 «Предельно допустимые концентрации (ПДК) микроорганизмов-продуцентов, бактериальных препаратов и их компонентов в воздухе рабочей зоны» (утвержденные Постановление Главного государственного санитарного врача Российской Федерации от 10.05.2018 № 32).</w:t>
      </w:r>
    </w:p>
    <w:p w:rsidR="00121076" w:rsidRPr="00D17659" w:rsidRDefault="00121076" w:rsidP="00D17659">
      <w:pPr>
        <w:autoSpaceDE w:val="0"/>
        <w:autoSpaceDN w:val="0"/>
        <w:adjustRightInd w:val="0"/>
        <w:ind w:firstLine="709"/>
        <w:rPr>
          <w:bCs/>
        </w:rPr>
      </w:pPr>
      <w:r w:rsidRPr="00D17659">
        <w:rPr>
          <w:bCs/>
        </w:rPr>
        <w:t xml:space="preserve">ГН 1.2.3539-18 «Гигиенические нормативы содержания пестицидов в объектах окружающей среды (перечень)» </w:t>
      </w:r>
      <w:r w:rsidRPr="00D17659">
        <w:t>(утвержденные Постановление Главного государственного санитарного врача Российской Федерации от 10.05.2018 № 33)</w:t>
      </w:r>
      <w:r w:rsidR="00BB0FAB">
        <w:t>.</w:t>
      </w:r>
    </w:p>
    <w:p w:rsidR="00121076" w:rsidRPr="00D17659" w:rsidRDefault="00121076" w:rsidP="00D17659">
      <w:pPr>
        <w:autoSpaceDE w:val="0"/>
        <w:autoSpaceDN w:val="0"/>
        <w:adjustRightInd w:val="0"/>
        <w:spacing w:before="280"/>
        <w:ind w:firstLine="709"/>
        <w:contextualSpacing/>
      </w:pPr>
    </w:p>
    <w:p w:rsidR="00121076" w:rsidRPr="00BB0FAB" w:rsidRDefault="00121076" w:rsidP="00D17659">
      <w:pPr>
        <w:autoSpaceDE w:val="0"/>
        <w:autoSpaceDN w:val="0"/>
        <w:adjustRightInd w:val="0"/>
        <w:jc w:val="center"/>
        <w:rPr>
          <w:b/>
          <w:bCs/>
        </w:rPr>
      </w:pPr>
      <w:r w:rsidRPr="00BB0FAB">
        <w:rPr>
          <w:b/>
          <w:bCs/>
        </w:rPr>
        <w:t>Информация о выявленных устаревших, дублирующих, избыточных, в том числе малозначимых и неэффективных, обязательных требованиях</w:t>
      </w:r>
    </w:p>
    <w:p w:rsidR="00BB0FAB" w:rsidRDefault="00BB0FAB" w:rsidP="00D17659">
      <w:pPr>
        <w:ind w:firstLine="709"/>
      </w:pPr>
    </w:p>
    <w:p w:rsidR="00BB0FAB" w:rsidRDefault="00121076" w:rsidP="00BB0FAB">
      <w:pPr>
        <w:ind w:firstLine="709"/>
      </w:pPr>
      <w:r w:rsidRPr="00D17659">
        <w:t>Отменены</w:t>
      </w:r>
      <w:r w:rsidR="00BB0FAB">
        <w:t>:</w:t>
      </w:r>
    </w:p>
    <w:p w:rsidR="00BB0FAB" w:rsidRDefault="00121076" w:rsidP="00BB0FAB">
      <w:pPr>
        <w:ind w:firstLine="709"/>
      </w:pPr>
      <w:r w:rsidRPr="00D17659">
        <w:t xml:space="preserve">1. Санитарные правила к проектированию, строительству и эксплуатации труднодоступных гидрометеорологических станций системы </w:t>
      </w:r>
      <w:proofErr w:type="spellStart"/>
      <w:r w:rsidRPr="00D17659">
        <w:t>Госкомгидромета</w:t>
      </w:r>
      <w:proofErr w:type="spellEnd"/>
      <w:r w:rsidRPr="00D17659">
        <w:t>, утвержденные заместителем Главного государственного санитарного врача СССР 31.05.1985 N 3898-85.</w:t>
      </w:r>
    </w:p>
    <w:p w:rsidR="00BB0FAB" w:rsidRDefault="00121076" w:rsidP="00BB0FAB">
      <w:pPr>
        <w:ind w:firstLine="709"/>
      </w:pPr>
      <w:r w:rsidRPr="00D17659">
        <w:t xml:space="preserve">2. </w:t>
      </w:r>
      <w:hyperlink r:id="rId24" w:history="1">
        <w:r w:rsidRPr="00D17659">
          <w:rPr>
            <w:rStyle w:val="a3"/>
            <w:color w:val="auto"/>
            <w:u w:val="none"/>
          </w:rPr>
          <w:t>Инструкция о порядке расследования, учета и проведения лабораторных исследований в учреждениях санитарно-эпидемиологической службы при пищевых отравлениях</w:t>
        </w:r>
      </w:hyperlink>
      <w:r w:rsidRPr="00D17659">
        <w:t>, утвержденная Главным государственным санитарным врачом СССР 20.12.1973 N 1135-73.</w:t>
      </w:r>
    </w:p>
    <w:p w:rsidR="00121076" w:rsidRPr="00D17659" w:rsidRDefault="00121076" w:rsidP="00BB0FAB">
      <w:pPr>
        <w:ind w:firstLine="709"/>
      </w:pPr>
      <w:r w:rsidRPr="00D17659">
        <w:lastRenderedPageBreak/>
        <w:t xml:space="preserve">3. </w:t>
      </w:r>
      <w:hyperlink r:id="rId25" w:history="1">
        <w:r w:rsidRPr="00D17659">
          <w:rPr>
            <w:rStyle w:val="a3"/>
            <w:color w:val="auto"/>
            <w:u w:val="none"/>
          </w:rPr>
          <w:t>Гигиенические требования к конструированию и эксплуатации установок с искусственными источниками ультрафиолетового излучения для люминесцентного контроля качества промышленных изделий</w:t>
        </w:r>
      </w:hyperlink>
      <w:r w:rsidRPr="00D17659">
        <w:t>, утвержденные начальником Главного санитарно-эпидемиологического управления Минздрава СССР 09.06.1978 N 1854-78.</w:t>
      </w:r>
    </w:p>
    <w:p w:rsidR="00550922" w:rsidRDefault="00550922" w:rsidP="00121076">
      <w:pPr>
        <w:pStyle w:val="af4"/>
        <w:jc w:val="center"/>
        <w:rPr>
          <w:rFonts w:ascii="Times New Roman" w:hAnsi="Times New Roman" w:cs="Times New Roman"/>
          <w:b/>
        </w:rPr>
      </w:pPr>
    </w:p>
    <w:p w:rsidR="00BB0FAB" w:rsidRPr="00BB0FAB" w:rsidRDefault="00121076" w:rsidP="00121076">
      <w:pPr>
        <w:pStyle w:val="af4"/>
        <w:jc w:val="center"/>
        <w:rPr>
          <w:rFonts w:ascii="Times New Roman" w:hAnsi="Times New Roman" w:cs="Times New Roman"/>
          <w:b/>
        </w:rPr>
      </w:pPr>
      <w:r w:rsidRPr="00BB0FAB">
        <w:rPr>
          <w:rFonts w:ascii="Times New Roman" w:hAnsi="Times New Roman" w:cs="Times New Roman"/>
          <w:b/>
        </w:rPr>
        <w:t>Информация по отдельным значимым нозологическим формам</w:t>
      </w:r>
    </w:p>
    <w:p w:rsidR="00121076" w:rsidRPr="00BB0FAB" w:rsidRDefault="00121076" w:rsidP="00121076">
      <w:pPr>
        <w:pStyle w:val="af4"/>
        <w:jc w:val="center"/>
        <w:rPr>
          <w:rFonts w:ascii="Times New Roman" w:hAnsi="Times New Roman" w:cs="Times New Roman"/>
          <w:b/>
        </w:rPr>
      </w:pPr>
      <w:r w:rsidRPr="00BB0FAB">
        <w:rPr>
          <w:rFonts w:ascii="Times New Roman" w:hAnsi="Times New Roman" w:cs="Times New Roman"/>
          <w:b/>
        </w:rPr>
        <w:t>инфекционных болезней</w:t>
      </w:r>
    </w:p>
    <w:p w:rsidR="00121076" w:rsidRPr="00D17659" w:rsidRDefault="00121076" w:rsidP="00121076">
      <w:pPr>
        <w:spacing w:line="276" w:lineRule="auto"/>
        <w:ind w:left="284"/>
      </w:pPr>
      <w:r w:rsidRPr="00D17659">
        <w:t>В структуре инфекционной заболеваемости совокупного населения города Сосновый Бор в 2018 году</w:t>
      </w:r>
    </w:p>
    <w:p w:rsidR="00550922" w:rsidRDefault="00121076" w:rsidP="00550922">
      <w:pPr>
        <w:pStyle w:val="af4"/>
        <w:spacing w:line="276" w:lineRule="auto"/>
        <w:ind w:left="0" w:firstLine="567"/>
        <w:rPr>
          <w:rFonts w:ascii="Times New Roman" w:hAnsi="Times New Roman" w:cs="Times New Roman"/>
        </w:rPr>
      </w:pPr>
      <w:r w:rsidRPr="00D17659">
        <w:rPr>
          <w:rFonts w:ascii="Times New Roman" w:hAnsi="Times New Roman" w:cs="Times New Roman"/>
        </w:rPr>
        <w:t xml:space="preserve">- первое место в 2018 году, как и в прошлых, 2017, 2016 годах, занимают острые респираторные вирусные инфекции, в </w:t>
      </w:r>
      <w:proofErr w:type="spellStart"/>
      <w:r w:rsidRPr="00D17659">
        <w:rPr>
          <w:rFonts w:ascii="Times New Roman" w:hAnsi="Times New Roman" w:cs="Times New Roman"/>
        </w:rPr>
        <w:t>т.ч</w:t>
      </w:r>
      <w:proofErr w:type="spellEnd"/>
      <w:r w:rsidRPr="00D17659">
        <w:rPr>
          <w:rFonts w:ascii="Times New Roman" w:hAnsi="Times New Roman" w:cs="Times New Roman"/>
        </w:rPr>
        <w:t>. грипп – показатель заболеваемости составил 56493,5 на 100 тыс. нас (показат</w:t>
      </w:r>
      <w:r w:rsidR="0063540D">
        <w:rPr>
          <w:rFonts w:ascii="Times New Roman" w:hAnsi="Times New Roman" w:cs="Times New Roman"/>
        </w:rPr>
        <w:t xml:space="preserve">ель заболеваемости в 2017 году </w:t>
      </w:r>
      <w:r w:rsidRPr="00D17659">
        <w:rPr>
          <w:rFonts w:ascii="Times New Roman" w:hAnsi="Times New Roman" w:cs="Times New Roman"/>
        </w:rPr>
        <w:t>52186,1 на 100 тыс. нас, 2016 году составил 53385,9 на 100 тыс. нас.);</w:t>
      </w:r>
    </w:p>
    <w:p w:rsidR="00550922" w:rsidRDefault="00121076" w:rsidP="00550922">
      <w:pPr>
        <w:pStyle w:val="af4"/>
        <w:spacing w:line="276" w:lineRule="auto"/>
        <w:ind w:left="0" w:firstLine="567"/>
        <w:rPr>
          <w:rFonts w:ascii="Times New Roman" w:hAnsi="Times New Roman" w:cs="Times New Roman"/>
        </w:rPr>
      </w:pPr>
      <w:r w:rsidRPr="00D17659">
        <w:rPr>
          <w:rFonts w:ascii="Times New Roman" w:hAnsi="Times New Roman" w:cs="Times New Roman"/>
        </w:rPr>
        <w:t xml:space="preserve">- второе место в 2018 году в структуре инфекционной заболеваемости, как и в прошлых, 2017, 2016 годах, занимали ОКИНЭ с показателем заболеваемости составил 1429,93 на 100 тыс. нас. (в 2017 году 1115,43 на 100 тыс. </w:t>
      </w:r>
      <w:proofErr w:type="gramStart"/>
      <w:r w:rsidRPr="00D17659">
        <w:rPr>
          <w:rFonts w:ascii="Times New Roman" w:hAnsi="Times New Roman" w:cs="Times New Roman"/>
        </w:rPr>
        <w:t>нас.,</w:t>
      </w:r>
      <w:proofErr w:type="gramEnd"/>
      <w:r w:rsidRPr="00D17659">
        <w:rPr>
          <w:rFonts w:ascii="Times New Roman" w:hAnsi="Times New Roman" w:cs="Times New Roman"/>
        </w:rPr>
        <w:t xml:space="preserve"> в 2016 году -1183,4 на 100 </w:t>
      </w:r>
      <w:proofErr w:type="spellStart"/>
      <w:r w:rsidRPr="00D17659">
        <w:rPr>
          <w:rFonts w:ascii="Times New Roman" w:hAnsi="Times New Roman" w:cs="Times New Roman"/>
        </w:rPr>
        <w:t>тыс.нас</w:t>
      </w:r>
      <w:proofErr w:type="spellEnd"/>
      <w:r w:rsidRPr="00D17659">
        <w:rPr>
          <w:rFonts w:ascii="Times New Roman" w:hAnsi="Times New Roman" w:cs="Times New Roman"/>
        </w:rPr>
        <w:t>.,)</w:t>
      </w:r>
      <w:r w:rsidR="00550922">
        <w:rPr>
          <w:rFonts w:ascii="Times New Roman" w:hAnsi="Times New Roman" w:cs="Times New Roman"/>
        </w:rPr>
        <w:t>;</w:t>
      </w:r>
    </w:p>
    <w:p w:rsidR="00550922" w:rsidRDefault="00121076" w:rsidP="00550922">
      <w:pPr>
        <w:pStyle w:val="af4"/>
        <w:spacing w:line="276" w:lineRule="auto"/>
        <w:ind w:left="0" w:firstLine="567"/>
        <w:rPr>
          <w:rFonts w:ascii="Times New Roman" w:hAnsi="Times New Roman" w:cs="Times New Roman"/>
        </w:rPr>
      </w:pPr>
      <w:r w:rsidRPr="00D17659">
        <w:rPr>
          <w:rFonts w:ascii="Times New Roman" w:hAnsi="Times New Roman" w:cs="Times New Roman"/>
        </w:rPr>
        <w:t xml:space="preserve">- третье место в 2018 году занимали внебольничные пневмонии, как и в прошлом, 2017 году, заболеваемость которыми составила 1260,93 на 100 </w:t>
      </w:r>
      <w:proofErr w:type="spellStart"/>
      <w:r w:rsidRPr="00D17659">
        <w:rPr>
          <w:rFonts w:ascii="Times New Roman" w:hAnsi="Times New Roman" w:cs="Times New Roman"/>
        </w:rPr>
        <w:t>тыс.нас</w:t>
      </w:r>
      <w:proofErr w:type="spellEnd"/>
      <w:r w:rsidRPr="00D17659">
        <w:rPr>
          <w:rFonts w:ascii="Times New Roman" w:hAnsi="Times New Roman" w:cs="Times New Roman"/>
        </w:rPr>
        <w:t xml:space="preserve">. (в 2017 составил 1018, 4 на 100 </w:t>
      </w:r>
      <w:proofErr w:type="spellStart"/>
      <w:r w:rsidRPr="00D17659">
        <w:rPr>
          <w:rFonts w:ascii="Times New Roman" w:hAnsi="Times New Roman" w:cs="Times New Roman"/>
        </w:rPr>
        <w:t>тыс.нас</w:t>
      </w:r>
      <w:proofErr w:type="spellEnd"/>
      <w:r w:rsidRPr="00D17659">
        <w:rPr>
          <w:rFonts w:ascii="Times New Roman" w:hAnsi="Times New Roman" w:cs="Times New Roman"/>
        </w:rPr>
        <w:t>. в 2016 году третье место пришлось на занимала ветряную оспу с показателем заболеваемости 1093,16 на 100 тыс. нас.)</w:t>
      </w:r>
      <w:r w:rsidR="00550922">
        <w:rPr>
          <w:rFonts w:ascii="Times New Roman" w:hAnsi="Times New Roman" w:cs="Times New Roman"/>
        </w:rPr>
        <w:t>;</w:t>
      </w:r>
    </w:p>
    <w:p w:rsidR="00550922" w:rsidRDefault="00121076" w:rsidP="00550922">
      <w:pPr>
        <w:pStyle w:val="af4"/>
        <w:spacing w:line="276" w:lineRule="auto"/>
        <w:ind w:left="0" w:firstLine="567"/>
        <w:rPr>
          <w:rFonts w:ascii="Times New Roman" w:hAnsi="Times New Roman" w:cs="Times New Roman"/>
        </w:rPr>
      </w:pPr>
      <w:r w:rsidRPr="00D17659">
        <w:rPr>
          <w:rFonts w:ascii="Times New Roman" w:hAnsi="Times New Roman" w:cs="Times New Roman"/>
        </w:rPr>
        <w:t xml:space="preserve">- четвертое место в 2018 году пришлось на заболеваемость ветряной оспой с показателем заболеваемости 709,82 на 100 тыс. нас (в 2017 показателем заболеваемости </w:t>
      </w:r>
      <w:proofErr w:type="gramStart"/>
      <w:r w:rsidRPr="00D17659">
        <w:rPr>
          <w:rFonts w:ascii="Times New Roman" w:hAnsi="Times New Roman" w:cs="Times New Roman"/>
        </w:rPr>
        <w:t>составил  784</w:t>
      </w:r>
      <w:proofErr w:type="gramEnd"/>
      <w:r w:rsidRPr="00D17659">
        <w:rPr>
          <w:rFonts w:ascii="Times New Roman" w:hAnsi="Times New Roman" w:cs="Times New Roman"/>
        </w:rPr>
        <w:t xml:space="preserve">,8 на 100 тыс. нас в 2016 - внебольничными пневмониями с показателем заболеваемости 825,41 на 100 </w:t>
      </w:r>
      <w:proofErr w:type="spellStart"/>
      <w:r w:rsidRPr="00D17659">
        <w:rPr>
          <w:rFonts w:ascii="Times New Roman" w:hAnsi="Times New Roman" w:cs="Times New Roman"/>
        </w:rPr>
        <w:t>тыс.нас</w:t>
      </w:r>
      <w:proofErr w:type="spellEnd"/>
      <w:r w:rsidRPr="00D17659">
        <w:rPr>
          <w:rFonts w:ascii="Times New Roman" w:hAnsi="Times New Roman" w:cs="Times New Roman"/>
        </w:rPr>
        <w:t>);</w:t>
      </w:r>
    </w:p>
    <w:p w:rsidR="00550922" w:rsidRDefault="00121076" w:rsidP="00550922">
      <w:pPr>
        <w:pStyle w:val="af4"/>
        <w:spacing w:line="276" w:lineRule="auto"/>
        <w:ind w:left="0" w:firstLine="567"/>
        <w:rPr>
          <w:rFonts w:ascii="Times New Roman" w:hAnsi="Times New Roman" w:cs="Times New Roman"/>
        </w:rPr>
      </w:pPr>
      <w:r w:rsidRPr="00D17659">
        <w:rPr>
          <w:rFonts w:ascii="Times New Roman" w:hAnsi="Times New Roman" w:cs="Times New Roman"/>
        </w:rPr>
        <w:t>- пятое место в 2018 году, как и в прошлых, 2017 и 2016 годах занимали укусы клещом с показателем инцидентности 599,6 на 100 тыс. населения (в 2017 году 526,1 на 100 тыс. населения, в 2016 году 656,78 на 100 тыс. населения)</w:t>
      </w:r>
      <w:r w:rsidR="00550922">
        <w:rPr>
          <w:rFonts w:ascii="Times New Roman" w:hAnsi="Times New Roman" w:cs="Times New Roman"/>
        </w:rPr>
        <w:t>;</w:t>
      </w:r>
    </w:p>
    <w:p w:rsidR="00550922" w:rsidRDefault="00121076" w:rsidP="00550922">
      <w:pPr>
        <w:pStyle w:val="af4"/>
        <w:spacing w:line="276" w:lineRule="auto"/>
        <w:ind w:left="0" w:firstLine="567"/>
        <w:rPr>
          <w:rFonts w:ascii="Times New Roman" w:hAnsi="Times New Roman" w:cs="Times New Roman"/>
        </w:rPr>
      </w:pPr>
      <w:r w:rsidRPr="00D17659">
        <w:rPr>
          <w:rFonts w:ascii="Times New Roman" w:hAnsi="Times New Roman" w:cs="Times New Roman"/>
        </w:rPr>
        <w:t xml:space="preserve">- шестое место в 2018 году пришлось на заболеваемость острыми кишечными инфекциями установленной этиологии с показателем заболеваемости 354,17 на 100 тыс. (в 2017 году заняли случаи энтеробиозом с показателем заболеваемости 317,4 на 100 </w:t>
      </w:r>
      <w:proofErr w:type="spellStart"/>
      <w:proofErr w:type="gramStart"/>
      <w:r w:rsidRPr="00D17659">
        <w:rPr>
          <w:rFonts w:ascii="Times New Roman" w:hAnsi="Times New Roman" w:cs="Times New Roman"/>
        </w:rPr>
        <w:t>тыс.нас</w:t>
      </w:r>
      <w:proofErr w:type="spellEnd"/>
      <w:r w:rsidRPr="00D17659">
        <w:rPr>
          <w:rFonts w:ascii="Times New Roman" w:hAnsi="Times New Roman" w:cs="Times New Roman"/>
        </w:rPr>
        <w:t>.,</w:t>
      </w:r>
      <w:proofErr w:type="gramEnd"/>
      <w:r w:rsidRPr="00D17659">
        <w:rPr>
          <w:rFonts w:ascii="Times New Roman" w:hAnsi="Times New Roman" w:cs="Times New Roman"/>
        </w:rPr>
        <w:t xml:space="preserve"> в 2016 году занимали укусы животными с показателем инцидентности 260,35 на 100 тыс. населения)</w:t>
      </w:r>
      <w:r w:rsidR="00550922">
        <w:rPr>
          <w:rFonts w:ascii="Times New Roman" w:hAnsi="Times New Roman" w:cs="Times New Roman"/>
        </w:rPr>
        <w:t>;</w:t>
      </w:r>
    </w:p>
    <w:p w:rsidR="00550922" w:rsidRDefault="00121076" w:rsidP="00550922">
      <w:pPr>
        <w:pStyle w:val="af4"/>
        <w:spacing w:line="276" w:lineRule="auto"/>
        <w:ind w:left="0" w:firstLine="567"/>
        <w:rPr>
          <w:rFonts w:ascii="Times New Roman" w:hAnsi="Times New Roman" w:cs="Times New Roman"/>
        </w:rPr>
      </w:pPr>
      <w:r w:rsidRPr="00D17659">
        <w:rPr>
          <w:rFonts w:ascii="Times New Roman" w:hAnsi="Times New Roman" w:cs="Times New Roman"/>
        </w:rPr>
        <w:t xml:space="preserve">- седьмое место в 2018 году заняла заболеваемость энтеробиозом с показателем заболеваемости 274,82 на 100 тыс. (в 2017 году заняла </w:t>
      </w:r>
      <w:proofErr w:type="gramStart"/>
      <w:r w:rsidRPr="00D17659">
        <w:rPr>
          <w:rFonts w:ascii="Times New Roman" w:hAnsi="Times New Roman" w:cs="Times New Roman"/>
        </w:rPr>
        <w:t>заболеваемость  острыми</w:t>
      </w:r>
      <w:proofErr w:type="gramEnd"/>
      <w:r w:rsidRPr="00D17659">
        <w:rPr>
          <w:rFonts w:ascii="Times New Roman" w:hAnsi="Times New Roman" w:cs="Times New Roman"/>
        </w:rPr>
        <w:t xml:space="preserve"> кишечными инфекциями установленной этиологии с показателем заболеваемости 313,03 на 100 тыс. нас и в 2016 году заняла заболеваемость энтеробиозом с показателем заболеваемости 254,43 на 100 тыс. нас).</w:t>
      </w:r>
    </w:p>
    <w:p w:rsidR="00121076" w:rsidRPr="00D17659" w:rsidRDefault="00121076" w:rsidP="00550922">
      <w:pPr>
        <w:pStyle w:val="af4"/>
        <w:spacing w:line="276" w:lineRule="auto"/>
        <w:ind w:left="0" w:firstLine="567"/>
        <w:rPr>
          <w:rFonts w:ascii="Times New Roman" w:hAnsi="Times New Roman" w:cs="Times New Roman"/>
        </w:rPr>
      </w:pPr>
      <w:r w:rsidRPr="00D17659">
        <w:rPr>
          <w:rFonts w:ascii="Times New Roman" w:hAnsi="Times New Roman" w:cs="Times New Roman"/>
        </w:rPr>
        <w:t>В структуре инфекционной патологии детей до 14 лет наиболее актуальными заболеваниями в 2018 году являлись (по приоритетным нозологическим формам):</w:t>
      </w:r>
    </w:p>
    <w:p w:rsidR="00550922" w:rsidRDefault="00121076" w:rsidP="00550922">
      <w:pPr>
        <w:pStyle w:val="ae"/>
        <w:spacing w:line="276" w:lineRule="auto"/>
        <w:ind w:firstLine="567"/>
        <w:rPr>
          <w:sz w:val="24"/>
          <w:szCs w:val="24"/>
        </w:rPr>
      </w:pPr>
      <w:r w:rsidRPr="00D17659">
        <w:rPr>
          <w:sz w:val="24"/>
          <w:szCs w:val="24"/>
        </w:rPr>
        <w:t xml:space="preserve">- первое место, как и в предыдущие годы занимала заболеваемость ОРВИ с показателем заболеваемости 20045,34 на 100 тыс. детского населения (в 2017 показатель заболеваемости составил 177961,9 на 100 тыс. детского </w:t>
      </w:r>
      <w:proofErr w:type="gramStart"/>
      <w:r w:rsidRPr="00D17659">
        <w:rPr>
          <w:sz w:val="24"/>
          <w:szCs w:val="24"/>
        </w:rPr>
        <w:t>населения,  в</w:t>
      </w:r>
      <w:proofErr w:type="gramEnd"/>
      <w:r w:rsidRPr="00D17659">
        <w:rPr>
          <w:sz w:val="24"/>
          <w:szCs w:val="24"/>
        </w:rPr>
        <w:t xml:space="preserve"> 2016 году  показатель заболеваемости составил 181821,07 на 100 тыс. детского населения);</w:t>
      </w:r>
    </w:p>
    <w:p w:rsidR="00550922" w:rsidRDefault="00121076" w:rsidP="00550922">
      <w:pPr>
        <w:pStyle w:val="ae"/>
        <w:spacing w:line="276" w:lineRule="auto"/>
        <w:ind w:firstLine="567"/>
        <w:rPr>
          <w:sz w:val="24"/>
          <w:szCs w:val="24"/>
        </w:rPr>
      </w:pPr>
      <w:r w:rsidRPr="00D17659">
        <w:rPr>
          <w:sz w:val="24"/>
          <w:szCs w:val="24"/>
        </w:rPr>
        <w:t xml:space="preserve">- второе место в 2018 году, как и в прошлых, 2017 и 2016 </w:t>
      </w:r>
      <w:proofErr w:type="gramStart"/>
      <w:r w:rsidRPr="00D17659">
        <w:rPr>
          <w:sz w:val="24"/>
          <w:szCs w:val="24"/>
        </w:rPr>
        <w:t>годах,  пришлось</w:t>
      </w:r>
      <w:proofErr w:type="gramEnd"/>
      <w:r w:rsidRPr="00D17659">
        <w:rPr>
          <w:sz w:val="24"/>
          <w:szCs w:val="24"/>
        </w:rPr>
        <w:t xml:space="preserve"> на ОКИНЭ с показателем заболеваемости 6996,85 на 100 тыс. детского населения (в 2017 показатель заболеваемости составил 5573,1 на 100 тыс. детского населения и в 2016 году 6304,74 на 100 тыс. детского населения)</w:t>
      </w:r>
      <w:r w:rsidR="00550922">
        <w:rPr>
          <w:sz w:val="24"/>
          <w:szCs w:val="24"/>
        </w:rPr>
        <w:t>;</w:t>
      </w:r>
    </w:p>
    <w:p w:rsidR="00550922" w:rsidRDefault="00121076" w:rsidP="00550922">
      <w:pPr>
        <w:pStyle w:val="ae"/>
        <w:spacing w:line="276" w:lineRule="auto"/>
        <w:ind w:firstLine="567"/>
        <w:rPr>
          <w:sz w:val="24"/>
          <w:szCs w:val="24"/>
        </w:rPr>
      </w:pPr>
      <w:r w:rsidRPr="00D17659">
        <w:rPr>
          <w:sz w:val="24"/>
          <w:szCs w:val="24"/>
        </w:rPr>
        <w:lastRenderedPageBreak/>
        <w:t>- третье место в 2018 году, как и в прошлых, 2017 и 2016 годах, занимала ветряная оспа с показателем заболеваемости 4495,07 на 100 тыс. детского населения (в 2017 году 4962,9 на 100 тыс. детского населения в 2016 г - 5937,06 на 100 тыс. детского населения)</w:t>
      </w:r>
      <w:r w:rsidR="00550922">
        <w:rPr>
          <w:sz w:val="24"/>
          <w:szCs w:val="24"/>
        </w:rPr>
        <w:t>;</w:t>
      </w:r>
    </w:p>
    <w:p w:rsidR="00550922" w:rsidRDefault="00121076" w:rsidP="00550922">
      <w:pPr>
        <w:pStyle w:val="ae"/>
        <w:spacing w:line="276" w:lineRule="auto"/>
        <w:ind w:firstLine="567"/>
        <w:rPr>
          <w:sz w:val="24"/>
          <w:szCs w:val="24"/>
        </w:rPr>
      </w:pPr>
      <w:r w:rsidRPr="00D17659">
        <w:rPr>
          <w:sz w:val="24"/>
          <w:szCs w:val="24"/>
        </w:rPr>
        <w:t xml:space="preserve">- четвертое место в 2018 году, как и в прошлых, 2017, 2016 годах, заняли </w:t>
      </w:r>
      <w:proofErr w:type="gramStart"/>
      <w:r w:rsidRPr="00D17659">
        <w:rPr>
          <w:sz w:val="24"/>
          <w:szCs w:val="24"/>
        </w:rPr>
        <w:t>случаи  внебольничной</w:t>
      </w:r>
      <w:proofErr w:type="gramEnd"/>
      <w:r w:rsidRPr="00D17659">
        <w:rPr>
          <w:sz w:val="24"/>
          <w:szCs w:val="24"/>
        </w:rPr>
        <w:t xml:space="preserve"> пневмонией с показателем заболеваемости 3427,23 на 100 тыс. детского населения  (в 2017 году 2939,1 на 100 тыс. детского населения и в 2016 году показатель составлял 2346,71 на 100 тыс. детского населения);</w:t>
      </w:r>
    </w:p>
    <w:p w:rsidR="00550922" w:rsidRDefault="00121076" w:rsidP="00550922">
      <w:pPr>
        <w:pStyle w:val="ae"/>
        <w:spacing w:line="276" w:lineRule="auto"/>
        <w:ind w:firstLine="567"/>
        <w:rPr>
          <w:sz w:val="24"/>
          <w:szCs w:val="24"/>
        </w:rPr>
      </w:pPr>
      <w:r w:rsidRPr="00D17659">
        <w:rPr>
          <w:sz w:val="24"/>
          <w:szCs w:val="24"/>
        </w:rPr>
        <w:t>- пятое место в 2018 году пришлось на острые кишечные инфекции установленной этиологии с показателем заболеваемости 2084,82 на 100 тыс. детского населения (в 2017 году заняли случаи энтеробиозом с показателем заболеваемости 2145,8 на 100 тыс. детского населения, в 2016 году показатель составил 1773,55 на 100 тыс. детского населения)</w:t>
      </w:r>
      <w:r w:rsidR="00550922">
        <w:rPr>
          <w:sz w:val="24"/>
          <w:szCs w:val="24"/>
        </w:rPr>
        <w:t>;</w:t>
      </w:r>
    </w:p>
    <w:p w:rsidR="00550922" w:rsidRDefault="00121076" w:rsidP="00550922">
      <w:pPr>
        <w:pStyle w:val="ae"/>
        <w:spacing w:line="276" w:lineRule="auto"/>
        <w:ind w:firstLine="567"/>
        <w:rPr>
          <w:sz w:val="24"/>
          <w:szCs w:val="24"/>
        </w:rPr>
      </w:pPr>
      <w:r w:rsidRPr="00D17659">
        <w:rPr>
          <w:sz w:val="24"/>
          <w:szCs w:val="24"/>
        </w:rPr>
        <w:t xml:space="preserve">- шестое место в 2018 году заняла заболеваемость энтеробиозом с показателем заболеваемости 1810,23 на 100 тыс. детского населения (в 2017 году заняла </w:t>
      </w:r>
      <w:proofErr w:type="gramStart"/>
      <w:r w:rsidRPr="00D17659">
        <w:rPr>
          <w:sz w:val="24"/>
          <w:szCs w:val="24"/>
        </w:rPr>
        <w:t>заболеваемость  острыми</w:t>
      </w:r>
      <w:proofErr w:type="gramEnd"/>
      <w:r w:rsidRPr="00D17659">
        <w:rPr>
          <w:sz w:val="24"/>
          <w:szCs w:val="24"/>
        </w:rPr>
        <w:t xml:space="preserve"> кишечными инфекциями установленной этиологии с показателем заболеваемости 1871,2 на 100 тыс. детского населения  и в 2016 году 1470,74 на 100 тыс. детского населения)</w:t>
      </w:r>
      <w:r w:rsidR="00550922">
        <w:rPr>
          <w:sz w:val="24"/>
          <w:szCs w:val="24"/>
        </w:rPr>
        <w:t>;</w:t>
      </w:r>
    </w:p>
    <w:p w:rsidR="00121076" w:rsidRPr="00D17659" w:rsidRDefault="00121076" w:rsidP="00550922">
      <w:pPr>
        <w:pStyle w:val="ae"/>
        <w:spacing w:line="276" w:lineRule="auto"/>
        <w:ind w:firstLine="567"/>
        <w:rPr>
          <w:sz w:val="24"/>
          <w:szCs w:val="24"/>
        </w:rPr>
      </w:pPr>
      <w:r w:rsidRPr="00D17659">
        <w:rPr>
          <w:sz w:val="24"/>
          <w:szCs w:val="24"/>
        </w:rPr>
        <w:t>- седьмое место в 2018 году занимали укусы клещом с показателем инцидентности 539,0 на 100 тыс. детского населения</w:t>
      </w:r>
      <w:proofErr w:type="gramStart"/>
      <w:r w:rsidRPr="00D17659">
        <w:rPr>
          <w:sz w:val="24"/>
          <w:szCs w:val="24"/>
        </w:rPr>
        <w:t xml:space="preserve">   (</w:t>
      </w:r>
      <w:proofErr w:type="gramEnd"/>
      <w:r w:rsidRPr="00D17659">
        <w:rPr>
          <w:sz w:val="24"/>
          <w:szCs w:val="24"/>
        </w:rPr>
        <w:t>в 2017 году седьмое место пришлось на скарлатину с показателем заболеваемости 1332,3 на 100 тыс. детского населения, а в 2016 году на педикулез  с показателем заболеваемости 800,25 на 100 тыс. детского населения).</w:t>
      </w:r>
    </w:p>
    <w:p w:rsidR="00121076" w:rsidRPr="00D17659" w:rsidRDefault="00121076" w:rsidP="00121076">
      <w:pPr>
        <w:pStyle w:val="af4"/>
        <w:ind w:left="644"/>
        <w:rPr>
          <w:rFonts w:ascii="Times New Roman" w:hAnsi="Times New Roman" w:cs="Times New Roman"/>
        </w:rPr>
      </w:pPr>
    </w:p>
    <w:p w:rsidR="00121076" w:rsidRDefault="00121076" w:rsidP="00121076">
      <w:pPr>
        <w:pStyle w:val="af4"/>
        <w:tabs>
          <w:tab w:val="left" w:pos="645"/>
        </w:tabs>
        <w:spacing w:line="276" w:lineRule="auto"/>
        <w:ind w:left="644"/>
        <w:jc w:val="center"/>
        <w:rPr>
          <w:rFonts w:ascii="Times New Roman" w:hAnsi="Times New Roman" w:cs="Times New Roman"/>
          <w:b/>
        </w:rPr>
      </w:pPr>
      <w:r w:rsidRPr="00550922">
        <w:rPr>
          <w:rFonts w:ascii="Times New Roman" w:hAnsi="Times New Roman" w:cs="Times New Roman"/>
          <w:b/>
        </w:rPr>
        <w:t>Заболеваемость острыми вирусными гепатитами.</w:t>
      </w:r>
    </w:p>
    <w:p w:rsidR="00550922" w:rsidRPr="00550922" w:rsidRDefault="00550922" w:rsidP="00121076">
      <w:pPr>
        <w:pStyle w:val="af4"/>
        <w:tabs>
          <w:tab w:val="left" w:pos="645"/>
        </w:tabs>
        <w:spacing w:line="276" w:lineRule="auto"/>
        <w:ind w:left="644"/>
        <w:jc w:val="center"/>
        <w:rPr>
          <w:rFonts w:ascii="Times New Roman" w:hAnsi="Times New Roman" w:cs="Times New Roman"/>
          <w:b/>
        </w:rPr>
      </w:pPr>
    </w:p>
    <w:p w:rsidR="00121076" w:rsidRDefault="00121076" w:rsidP="00550922">
      <w:pPr>
        <w:tabs>
          <w:tab w:val="left" w:pos="645"/>
        </w:tabs>
        <w:spacing w:line="276" w:lineRule="auto"/>
        <w:ind w:firstLine="709"/>
      </w:pPr>
      <w:r w:rsidRPr="00D17659">
        <w:t xml:space="preserve"> В 2018 году на территории г. Сосновый Бор зарегистрировано, как и в прошлом, 2017 году два случая острого вирусного гепатита А, показатель заболеваемости составил 2,9 на 100 тыс.</w:t>
      </w:r>
      <w:r w:rsidR="00B83131">
        <w:t xml:space="preserve"> </w:t>
      </w:r>
      <w:r w:rsidRPr="00D17659">
        <w:t xml:space="preserve">нас. Случаи острого вирусного гепатита С и управляемого средствами специфической профилактики острого вирусного гепатита </w:t>
      </w:r>
      <w:proofErr w:type="gramStart"/>
      <w:r w:rsidRPr="00D17659">
        <w:t>В на</w:t>
      </w:r>
      <w:proofErr w:type="gramEnd"/>
      <w:r w:rsidRPr="00D17659">
        <w:t xml:space="preserve"> территории г. Сосновый Бор, как и в 2017 году не регистрировались. (в 2016 году острых вирусных гепатитов А, В, </w:t>
      </w:r>
      <w:proofErr w:type="gramStart"/>
      <w:r w:rsidRPr="00D17659">
        <w:t>С</w:t>
      </w:r>
      <w:proofErr w:type="gramEnd"/>
      <w:r w:rsidRPr="00D17659">
        <w:t xml:space="preserve"> не регистрировались а в 2015, как и 2014 году регистрировал</w:t>
      </w:r>
      <w:r w:rsidR="00550922">
        <w:t>и</w:t>
      </w:r>
      <w:r w:rsidRPr="00D17659">
        <w:t>сь на спорадическом уровне)</w:t>
      </w:r>
      <w:r w:rsidR="00550922">
        <w:t>:</w:t>
      </w:r>
    </w:p>
    <w:p w:rsidR="00550922" w:rsidRPr="00D17659" w:rsidRDefault="00550922" w:rsidP="00550922">
      <w:pPr>
        <w:tabs>
          <w:tab w:val="left" w:pos="645"/>
        </w:tabs>
        <w:spacing w:line="276" w:lineRule="auto"/>
        <w:ind w:firstLine="709"/>
      </w:pPr>
    </w:p>
    <w:tbl>
      <w:tblPr>
        <w:tblStyle w:val="afb"/>
        <w:tblW w:w="8555" w:type="dxa"/>
        <w:jc w:val="center"/>
        <w:tblInd w:w="0" w:type="dxa"/>
        <w:tblLook w:val="04A0" w:firstRow="1" w:lastRow="0" w:firstColumn="1" w:lastColumn="0" w:noHBand="0" w:noVBand="1"/>
      </w:tblPr>
      <w:tblGrid>
        <w:gridCol w:w="2340"/>
        <w:gridCol w:w="1750"/>
        <w:gridCol w:w="1746"/>
        <w:gridCol w:w="2719"/>
      </w:tblGrid>
      <w:tr w:rsidR="00D17659" w:rsidRPr="00D17659" w:rsidTr="00121076">
        <w:trPr>
          <w:jc w:val="center"/>
        </w:trPr>
        <w:tc>
          <w:tcPr>
            <w:tcW w:w="2340" w:type="dxa"/>
            <w:tcBorders>
              <w:top w:val="single" w:sz="4" w:space="0" w:color="auto"/>
              <w:left w:val="single" w:sz="4" w:space="0" w:color="auto"/>
              <w:bottom w:val="single" w:sz="4" w:space="0" w:color="auto"/>
              <w:right w:val="single" w:sz="4" w:space="0" w:color="auto"/>
            </w:tcBorders>
            <w:vAlign w:val="center"/>
            <w:hideMark/>
          </w:tcPr>
          <w:p w:rsidR="00121076" w:rsidRPr="00D17659" w:rsidRDefault="00121076">
            <w:pPr>
              <w:rPr>
                <w:lang w:eastAsia="en-US"/>
              </w:rPr>
            </w:pPr>
            <w:proofErr w:type="spellStart"/>
            <w:r w:rsidRPr="00D17659">
              <w:rPr>
                <w:lang w:eastAsia="en-US"/>
              </w:rPr>
              <w:t>Нозофрома</w:t>
            </w:r>
            <w:proofErr w:type="spellEnd"/>
          </w:p>
        </w:tc>
        <w:tc>
          <w:tcPr>
            <w:tcW w:w="1750" w:type="dxa"/>
            <w:tcBorders>
              <w:top w:val="single" w:sz="4" w:space="0" w:color="auto"/>
              <w:left w:val="single" w:sz="4" w:space="0" w:color="auto"/>
              <w:bottom w:val="single" w:sz="4" w:space="0" w:color="auto"/>
              <w:right w:val="single" w:sz="4" w:space="0" w:color="auto"/>
            </w:tcBorders>
            <w:vAlign w:val="center"/>
            <w:hideMark/>
          </w:tcPr>
          <w:p w:rsidR="00121076" w:rsidRPr="00D17659" w:rsidRDefault="00121076">
            <w:pPr>
              <w:rPr>
                <w:lang w:eastAsia="en-US"/>
              </w:rPr>
            </w:pPr>
            <w:r w:rsidRPr="00D17659">
              <w:rPr>
                <w:lang w:eastAsia="en-US"/>
              </w:rPr>
              <w:t xml:space="preserve">     2017 год</w:t>
            </w:r>
          </w:p>
        </w:tc>
        <w:tc>
          <w:tcPr>
            <w:tcW w:w="1746" w:type="dxa"/>
            <w:tcBorders>
              <w:top w:val="single" w:sz="4" w:space="0" w:color="auto"/>
              <w:left w:val="single" w:sz="4" w:space="0" w:color="auto"/>
              <w:bottom w:val="single" w:sz="4" w:space="0" w:color="auto"/>
              <w:right w:val="single" w:sz="4" w:space="0" w:color="auto"/>
            </w:tcBorders>
            <w:vAlign w:val="center"/>
            <w:hideMark/>
          </w:tcPr>
          <w:p w:rsidR="00121076" w:rsidRPr="00D17659" w:rsidRDefault="00121076">
            <w:pPr>
              <w:rPr>
                <w:lang w:eastAsia="en-US"/>
              </w:rPr>
            </w:pPr>
            <w:r w:rsidRPr="00D17659">
              <w:rPr>
                <w:lang w:eastAsia="en-US"/>
              </w:rPr>
              <w:t xml:space="preserve">    2018 год</w:t>
            </w:r>
          </w:p>
        </w:tc>
        <w:tc>
          <w:tcPr>
            <w:tcW w:w="2719" w:type="dxa"/>
            <w:tcBorders>
              <w:top w:val="single" w:sz="4" w:space="0" w:color="auto"/>
              <w:left w:val="single" w:sz="4" w:space="0" w:color="auto"/>
              <w:bottom w:val="single" w:sz="4" w:space="0" w:color="auto"/>
              <w:right w:val="single" w:sz="4" w:space="0" w:color="auto"/>
            </w:tcBorders>
            <w:vAlign w:val="center"/>
            <w:hideMark/>
          </w:tcPr>
          <w:p w:rsidR="00121076" w:rsidRPr="00D17659" w:rsidRDefault="00121076">
            <w:pPr>
              <w:rPr>
                <w:lang w:eastAsia="en-US"/>
              </w:rPr>
            </w:pPr>
            <w:r w:rsidRPr="00D17659">
              <w:rPr>
                <w:lang w:eastAsia="en-US"/>
              </w:rPr>
              <w:t>Категория оценки состояния заболеваемости</w:t>
            </w:r>
          </w:p>
        </w:tc>
      </w:tr>
      <w:tr w:rsidR="00D17659" w:rsidRPr="00D17659" w:rsidTr="00121076">
        <w:trPr>
          <w:jc w:val="center"/>
        </w:trPr>
        <w:tc>
          <w:tcPr>
            <w:tcW w:w="2340" w:type="dxa"/>
            <w:tcBorders>
              <w:top w:val="single" w:sz="4" w:space="0" w:color="auto"/>
              <w:left w:val="single" w:sz="4" w:space="0" w:color="auto"/>
              <w:bottom w:val="single" w:sz="4" w:space="0" w:color="auto"/>
              <w:right w:val="single" w:sz="4" w:space="0" w:color="auto"/>
            </w:tcBorders>
            <w:vAlign w:val="center"/>
            <w:hideMark/>
          </w:tcPr>
          <w:p w:rsidR="00121076" w:rsidRPr="00D17659" w:rsidRDefault="00121076">
            <w:pPr>
              <w:rPr>
                <w:lang w:eastAsia="en-US"/>
              </w:rPr>
            </w:pPr>
            <w:r w:rsidRPr="00D17659">
              <w:rPr>
                <w:lang w:eastAsia="en-US"/>
              </w:rPr>
              <w:t>Острые вирусные гепатиты</w:t>
            </w:r>
          </w:p>
        </w:tc>
        <w:tc>
          <w:tcPr>
            <w:tcW w:w="1750" w:type="dxa"/>
            <w:tcBorders>
              <w:top w:val="single" w:sz="4" w:space="0" w:color="auto"/>
              <w:left w:val="single" w:sz="4" w:space="0" w:color="auto"/>
              <w:bottom w:val="single" w:sz="4" w:space="0" w:color="auto"/>
              <w:right w:val="single" w:sz="4" w:space="0" w:color="auto"/>
            </w:tcBorders>
            <w:vAlign w:val="center"/>
            <w:hideMark/>
          </w:tcPr>
          <w:p w:rsidR="00121076" w:rsidRPr="00D17659" w:rsidRDefault="00121076">
            <w:pPr>
              <w:jc w:val="center"/>
              <w:rPr>
                <w:lang w:eastAsia="en-US"/>
              </w:rPr>
            </w:pPr>
            <w:r w:rsidRPr="00D17659">
              <w:rPr>
                <w:lang w:eastAsia="en-US"/>
              </w:rPr>
              <w:t>2,9</w:t>
            </w:r>
          </w:p>
        </w:tc>
        <w:tc>
          <w:tcPr>
            <w:tcW w:w="1746" w:type="dxa"/>
            <w:tcBorders>
              <w:top w:val="single" w:sz="4" w:space="0" w:color="auto"/>
              <w:left w:val="single" w:sz="4" w:space="0" w:color="auto"/>
              <w:bottom w:val="single" w:sz="4" w:space="0" w:color="auto"/>
              <w:right w:val="single" w:sz="4" w:space="0" w:color="auto"/>
            </w:tcBorders>
            <w:vAlign w:val="center"/>
            <w:hideMark/>
          </w:tcPr>
          <w:p w:rsidR="00121076" w:rsidRPr="00D17659" w:rsidRDefault="00121076">
            <w:pPr>
              <w:jc w:val="center"/>
              <w:rPr>
                <w:lang w:eastAsia="en-US"/>
              </w:rPr>
            </w:pPr>
            <w:r w:rsidRPr="00D17659">
              <w:rPr>
                <w:lang w:eastAsia="en-US"/>
              </w:rPr>
              <w:t>2,9</w:t>
            </w:r>
          </w:p>
        </w:tc>
        <w:tc>
          <w:tcPr>
            <w:tcW w:w="2719" w:type="dxa"/>
            <w:tcBorders>
              <w:top w:val="single" w:sz="4" w:space="0" w:color="auto"/>
              <w:left w:val="single" w:sz="4" w:space="0" w:color="auto"/>
              <w:bottom w:val="single" w:sz="4" w:space="0" w:color="auto"/>
              <w:right w:val="single" w:sz="4" w:space="0" w:color="auto"/>
            </w:tcBorders>
            <w:vAlign w:val="center"/>
            <w:hideMark/>
          </w:tcPr>
          <w:p w:rsidR="00121076" w:rsidRPr="00D17659" w:rsidRDefault="00121076">
            <w:pPr>
              <w:jc w:val="center"/>
              <w:rPr>
                <w:lang w:eastAsia="en-US"/>
              </w:rPr>
            </w:pPr>
            <w:r w:rsidRPr="00D17659">
              <w:rPr>
                <w:lang w:eastAsia="en-US"/>
              </w:rPr>
              <w:t>обычная</w:t>
            </w:r>
          </w:p>
        </w:tc>
      </w:tr>
      <w:tr w:rsidR="00D17659" w:rsidRPr="00D17659" w:rsidTr="00121076">
        <w:trPr>
          <w:jc w:val="center"/>
        </w:trPr>
        <w:tc>
          <w:tcPr>
            <w:tcW w:w="2340" w:type="dxa"/>
            <w:tcBorders>
              <w:top w:val="single" w:sz="4" w:space="0" w:color="auto"/>
              <w:left w:val="single" w:sz="4" w:space="0" w:color="auto"/>
              <w:bottom w:val="single" w:sz="4" w:space="0" w:color="auto"/>
              <w:right w:val="single" w:sz="4" w:space="0" w:color="auto"/>
            </w:tcBorders>
            <w:vAlign w:val="center"/>
            <w:hideMark/>
          </w:tcPr>
          <w:p w:rsidR="00121076" w:rsidRPr="00D17659" w:rsidRDefault="00121076">
            <w:pPr>
              <w:rPr>
                <w:lang w:eastAsia="en-US"/>
              </w:rPr>
            </w:pPr>
            <w:r w:rsidRPr="00D17659">
              <w:rPr>
                <w:lang w:eastAsia="en-US"/>
              </w:rPr>
              <w:t>ВГА</w:t>
            </w:r>
          </w:p>
        </w:tc>
        <w:tc>
          <w:tcPr>
            <w:tcW w:w="1750" w:type="dxa"/>
            <w:tcBorders>
              <w:top w:val="single" w:sz="4" w:space="0" w:color="auto"/>
              <w:left w:val="single" w:sz="4" w:space="0" w:color="auto"/>
              <w:bottom w:val="single" w:sz="4" w:space="0" w:color="auto"/>
              <w:right w:val="single" w:sz="4" w:space="0" w:color="auto"/>
            </w:tcBorders>
            <w:vAlign w:val="center"/>
            <w:hideMark/>
          </w:tcPr>
          <w:p w:rsidR="00121076" w:rsidRPr="00D17659" w:rsidRDefault="00121076">
            <w:pPr>
              <w:jc w:val="center"/>
              <w:rPr>
                <w:lang w:eastAsia="en-US"/>
              </w:rPr>
            </w:pPr>
            <w:r w:rsidRPr="00D17659">
              <w:rPr>
                <w:lang w:eastAsia="en-US"/>
              </w:rPr>
              <w:t>2,9</w:t>
            </w:r>
          </w:p>
        </w:tc>
        <w:tc>
          <w:tcPr>
            <w:tcW w:w="1746" w:type="dxa"/>
            <w:tcBorders>
              <w:top w:val="single" w:sz="4" w:space="0" w:color="auto"/>
              <w:left w:val="single" w:sz="4" w:space="0" w:color="auto"/>
              <w:bottom w:val="single" w:sz="4" w:space="0" w:color="auto"/>
              <w:right w:val="single" w:sz="4" w:space="0" w:color="auto"/>
            </w:tcBorders>
            <w:vAlign w:val="center"/>
            <w:hideMark/>
          </w:tcPr>
          <w:p w:rsidR="00121076" w:rsidRPr="00D17659" w:rsidRDefault="00121076">
            <w:pPr>
              <w:jc w:val="center"/>
              <w:rPr>
                <w:lang w:eastAsia="en-US"/>
              </w:rPr>
            </w:pPr>
            <w:r w:rsidRPr="00D17659">
              <w:rPr>
                <w:lang w:eastAsia="en-US"/>
              </w:rPr>
              <w:t>2,9</w:t>
            </w:r>
          </w:p>
        </w:tc>
        <w:tc>
          <w:tcPr>
            <w:tcW w:w="2719" w:type="dxa"/>
            <w:tcBorders>
              <w:top w:val="single" w:sz="4" w:space="0" w:color="auto"/>
              <w:left w:val="single" w:sz="4" w:space="0" w:color="auto"/>
              <w:bottom w:val="single" w:sz="4" w:space="0" w:color="auto"/>
              <w:right w:val="single" w:sz="4" w:space="0" w:color="auto"/>
            </w:tcBorders>
            <w:vAlign w:val="center"/>
            <w:hideMark/>
          </w:tcPr>
          <w:p w:rsidR="00121076" w:rsidRPr="00D17659" w:rsidRDefault="00121076">
            <w:pPr>
              <w:jc w:val="center"/>
              <w:rPr>
                <w:lang w:eastAsia="en-US"/>
              </w:rPr>
            </w:pPr>
            <w:r w:rsidRPr="00D17659">
              <w:rPr>
                <w:lang w:eastAsia="en-US"/>
              </w:rPr>
              <w:t>обычная</w:t>
            </w:r>
          </w:p>
        </w:tc>
      </w:tr>
      <w:tr w:rsidR="00D17659" w:rsidRPr="00D17659" w:rsidTr="00121076">
        <w:trPr>
          <w:jc w:val="center"/>
        </w:trPr>
        <w:tc>
          <w:tcPr>
            <w:tcW w:w="2340" w:type="dxa"/>
            <w:tcBorders>
              <w:top w:val="single" w:sz="4" w:space="0" w:color="auto"/>
              <w:left w:val="single" w:sz="4" w:space="0" w:color="auto"/>
              <w:bottom w:val="single" w:sz="4" w:space="0" w:color="auto"/>
              <w:right w:val="single" w:sz="4" w:space="0" w:color="auto"/>
            </w:tcBorders>
            <w:vAlign w:val="center"/>
            <w:hideMark/>
          </w:tcPr>
          <w:p w:rsidR="00121076" w:rsidRPr="00D17659" w:rsidRDefault="00121076">
            <w:pPr>
              <w:rPr>
                <w:lang w:eastAsia="en-US"/>
              </w:rPr>
            </w:pPr>
            <w:r w:rsidRPr="00D17659">
              <w:rPr>
                <w:lang w:eastAsia="en-US"/>
              </w:rPr>
              <w:t>ВГВ</w:t>
            </w:r>
          </w:p>
        </w:tc>
        <w:tc>
          <w:tcPr>
            <w:tcW w:w="1750" w:type="dxa"/>
            <w:tcBorders>
              <w:top w:val="single" w:sz="4" w:space="0" w:color="auto"/>
              <w:left w:val="single" w:sz="4" w:space="0" w:color="auto"/>
              <w:bottom w:val="single" w:sz="4" w:space="0" w:color="auto"/>
              <w:right w:val="single" w:sz="4" w:space="0" w:color="auto"/>
            </w:tcBorders>
            <w:vAlign w:val="center"/>
            <w:hideMark/>
          </w:tcPr>
          <w:p w:rsidR="00121076" w:rsidRPr="00D17659" w:rsidRDefault="00121076">
            <w:pPr>
              <w:jc w:val="center"/>
              <w:rPr>
                <w:lang w:eastAsia="en-US"/>
              </w:rPr>
            </w:pPr>
            <w:r w:rsidRPr="00D17659">
              <w:rPr>
                <w:lang w:eastAsia="en-US"/>
              </w:rPr>
              <w:t>0,00</w:t>
            </w:r>
          </w:p>
        </w:tc>
        <w:tc>
          <w:tcPr>
            <w:tcW w:w="1746" w:type="dxa"/>
            <w:tcBorders>
              <w:top w:val="single" w:sz="4" w:space="0" w:color="auto"/>
              <w:left w:val="single" w:sz="4" w:space="0" w:color="auto"/>
              <w:bottom w:val="single" w:sz="4" w:space="0" w:color="auto"/>
              <w:right w:val="single" w:sz="4" w:space="0" w:color="auto"/>
            </w:tcBorders>
            <w:vAlign w:val="center"/>
            <w:hideMark/>
          </w:tcPr>
          <w:p w:rsidR="00121076" w:rsidRPr="00D17659" w:rsidRDefault="00121076">
            <w:pPr>
              <w:jc w:val="center"/>
              <w:rPr>
                <w:lang w:eastAsia="en-US"/>
              </w:rPr>
            </w:pPr>
            <w:r w:rsidRPr="00D17659">
              <w:rPr>
                <w:lang w:eastAsia="en-US"/>
              </w:rPr>
              <w:t>0,00</w:t>
            </w:r>
          </w:p>
        </w:tc>
        <w:tc>
          <w:tcPr>
            <w:tcW w:w="2719" w:type="dxa"/>
            <w:tcBorders>
              <w:top w:val="single" w:sz="4" w:space="0" w:color="auto"/>
              <w:left w:val="single" w:sz="4" w:space="0" w:color="auto"/>
              <w:bottom w:val="single" w:sz="4" w:space="0" w:color="auto"/>
              <w:right w:val="single" w:sz="4" w:space="0" w:color="auto"/>
            </w:tcBorders>
            <w:vAlign w:val="center"/>
            <w:hideMark/>
          </w:tcPr>
          <w:p w:rsidR="00121076" w:rsidRPr="00D17659" w:rsidRDefault="00121076">
            <w:pPr>
              <w:jc w:val="center"/>
              <w:rPr>
                <w:lang w:eastAsia="en-US"/>
              </w:rPr>
            </w:pPr>
            <w:r w:rsidRPr="00D17659">
              <w:rPr>
                <w:lang w:eastAsia="en-US"/>
              </w:rPr>
              <w:t>благополучная</w:t>
            </w:r>
          </w:p>
        </w:tc>
      </w:tr>
      <w:tr w:rsidR="00D17659" w:rsidRPr="00D17659" w:rsidTr="00121076">
        <w:trPr>
          <w:jc w:val="center"/>
        </w:trPr>
        <w:tc>
          <w:tcPr>
            <w:tcW w:w="2340" w:type="dxa"/>
            <w:tcBorders>
              <w:top w:val="single" w:sz="4" w:space="0" w:color="auto"/>
              <w:left w:val="single" w:sz="4" w:space="0" w:color="auto"/>
              <w:bottom w:val="single" w:sz="4" w:space="0" w:color="auto"/>
              <w:right w:val="single" w:sz="4" w:space="0" w:color="auto"/>
            </w:tcBorders>
            <w:vAlign w:val="center"/>
            <w:hideMark/>
          </w:tcPr>
          <w:p w:rsidR="00121076" w:rsidRPr="00D17659" w:rsidRDefault="00121076">
            <w:pPr>
              <w:rPr>
                <w:lang w:eastAsia="en-US"/>
              </w:rPr>
            </w:pPr>
            <w:r w:rsidRPr="00D17659">
              <w:rPr>
                <w:lang w:eastAsia="en-US"/>
              </w:rPr>
              <w:t>ВГС</w:t>
            </w:r>
          </w:p>
        </w:tc>
        <w:tc>
          <w:tcPr>
            <w:tcW w:w="1750" w:type="dxa"/>
            <w:tcBorders>
              <w:top w:val="single" w:sz="4" w:space="0" w:color="auto"/>
              <w:left w:val="single" w:sz="4" w:space="0" w:color="auto"/>
              <w:bottom w:val="single" w:sz="4" w:space="0" w:color="auto"/>
              <w:right w:val="single" w:sz="4" w:space="0" w:color="auto"/>
            </w:tcBorders>
            <w:vAlign w:val="center"/>
            <w:hideMark/>
          </w:tcPr>
          <w:p w:rsidR="00121076" w:rsidRPr="00D17659" w:rsidRDefault="00121076">
            <w:pPr>
              <w:jc w:val="center"/>
              <w:rPr>
                <w:lang w:eastAsia="en-US"/>
              </w:rPr>
            </w:pPr>
            <w:r w:rsidRPr="00D17659">
              <w:rPr>
                <w:lang w:eastAsia="en-US"/>
              </w:rPr>
              <w:t>0,00</w:t>
            </w:r>
          </w:p>
        </w:tc>
        <w:tc>
          <w:tcPr>
            <w:tcW w:w="1746" w:type="dxa"/>
            <w:tcBorders>
              <w:top w:val="single" w:sz="4" w:space="0" w:color="auto"/>
              <w:left w:val="single" w:sz="4" w:space="0" w:color="auto"/>
              <w:bottom w:val="single" w:sz="4" w:space="0" w:color="auto"/>
              <w:right w:val="single" w:sz="4" w:space="0" w:color="auto"/>
            </w:tcBorders>
            <w:vAlign w:val="center"/>
            <w:hideMark/>
          </w:tcPr>
          <w:p w:rsidR="00121076" w:rsidRPr="00D17659" w:rsidRDefault="00121076">
            <w:pPr>
              <w:jc w:val="center"/>
              <w:rPr>
                <w:lang w:eastAsia="en-US"/>
              </w:rPr>
            </w:pPr>
            <w:r w:rsidRPr="00D17659">
              <w:rPr>
                <w:lang w:eastAsia="en-US"/>
              </w:rPr>
              <w:t>0,00</w:t>
            </w:r>
          </w:p>
        </w:tc>
        <w:tc>
          <w:tcPr>
            <w:tcW w:w="2719" w:type="dxa"/>
            <w:tcBorders>
              <w:top w:val="single" w:sz="4" w:space="0" w:color="auto"/>
              <w:left w:val="single" w:sz="4" w:space="0" w:color="auto"/>
              <w:bottom w:val="single" w:sz="4" w:space="0" w:color="auto"/>
              <w:right w:val="single" w:sz="4" w:space="0" w:color="auto"/>
            </w:tcBorders>
            <w:vAlign w:val="center"/>
            <w:hideMark/>
          </w:tcPr>
          <w:p w:rsidR="00121076" w:rsidRPr="00D17659" w:rsidRDefault="00121076">
            <w:pPr>
              <w:jc w:val="center"/>
              <w:rPr>
                <w:lang w:eastAsia="en-US"/>
              </w:rPr>
            </w:pPr>
            <w:r w:rsidRPr="00D17659">
              <w:rPr>
                <w:lang w:eastAsia="en-US"/>
              </w:rPr>
              <w:t>благополучная</w:t>
            </w:r>
          </w:p>
        </w:tc>
      </w:tr>
      <w:tr w:rsidR="00D17659" w:rsidRPr="00D17659" w:rsidTr="00121076">
        <w:trPr>
          <w:jc w:val="center"/>
        </w:trPr>
        <w:tc>
          <w:tcPr>
            <w:tcW w:w="2340" w:type="dxa"/>
            <w:tcBorders>
              <w:top w:val="single" w:sz="4" w:space="0" w:color="auto"/>
              <w:left w:val="single" w:sz="4" w:space="0" w:color="auto"/>
              <w:bottom w:val="single" w:sz="4" w:space="0" w:color="auto"/>
              <w:right w:val="single" w:sz="4" w:space="0" w:color="auto"/>
            </w:tcBorders>
            <w:vAlign w:val="center"/>
            <w:hideMark/>
          </w:tcPr>
          <w:p w:rsidR="00121076" w:rsidRPr="00D17659" w:rsidRDefault="00121076">
            <w:pPr>
              <w:rPr>
                <w:lang w:eastAsia="en-US"/>
              </w:rPr>
            </w:pPr>
            <w:r w:rsidRPr="00D17659">
              <w:rPr>
                <w:lang w:eastAsia="en-US"/>
              </w:rPr>
              <w:t>Хронические ВГ</w:t>
            </w:r>
          </w:p>
        </w:tc>
        <w:tc>
          <w:tcPr>
            <w:tcW w:w="1750" w:type="dxa"/>
            <w:tcBorders>
              <w:top w:val="single" w:sz="4" w:space="0" w:color="auto"/>
              <w:left w:val="single" w:sz="4" w:space="0" w:color="auto"/>
              <w:bottom w:val="single" w:sz="4" w:space="0" w:color="auto"/>
              <w:right w:val="single" w:sz="4" w:space="0" w:color="auto"/>
            </w:tcBorders>
            <w:vAlign w:val="center"/>
            <w:hideMark/>
          </w:tcPr>
          <w:p w:rsidR="00121076" w:rsidRPr="00D17659" w:rsidRDefault="00121076">
            <w:pPr>
              <w:jc w:val="center"/>
              <w:rPr>
                <w:lang w:eastAsia="en-US"/>
              </w:rPr>
            </w:pPr>
            <w:r w:rsidRPr="00D17659">
              <w:rPr>
                <w:lang w:eastAsia="en-US"/>
              </w:rPr>
              <w:t>7,35</w:t>
            </w:r>
          </w:p>
        </w:tc>
        <w:tc>
          <w:tcPr>
            <w:tcW w:w="1746" w:type="dxa"/>
            <w:tcBorders>
              <w:top w:val="single" w:sz="4" w:space="0" w:color="auto"/>
              <w:left w:val="single" w:sz="4" w:space="0" w:color="auto"/>
              <w:bottom w:val="single" w:sz="4" w:space="0" w:color="auto"/>
              <w:right w:val="single" w:sz="4" w:space="0" w:color="auto"/>
            </w:tcBorders>
            <w:vAlign w:val="center"/>
            <w:hideMark/>
          </w:tcPr>
          <w:p w:rsidR="00121076" w:rsidRPr="00D17659" w:rsidRDefault="00121076">
            <w:pPr>
              <w:jc w:val="center"/>
              <w:rPr>
                <w:lang w:eastAsia="en-US"/>
              </w:rPr>
            </w:pPr>
            <w:r w:rsidRPr="00D17659">
              <w:rPr>
                <w:lang w:eastAsia="en-US"/>
              </w:rPr>
              <w:t>8,82</w:t>
            </w:r>
          </w:p>
        </w:tc>
        <w:tc>
          <w:tcPr>
            <w:tcW w:w="2719" w:type="dxa"/>
            <w:tcBorders>
              <w:top w:val="single" w:sz="4" w:space="0" w:color="auto"/>
              <w:left w:val="single" w:sz="4" w:space="0" w:color="auto"/>
              <w:bottom w:val="single" w:sz="4" w:space="0" w:color="auto"/>
              <w:right w:val="single" w:sz="4" w:space="0" w:color="auto"/>
            </w:tcBorders>
            <w:vAlign w:val="center"/>
            <w:hideMark/>
          </w:tcPr>
          <w:p w:rsidR="00121076" w:rsidRPr="00D17659" w:rsidRDefault="00121076">
            <w:pPr>
              <w:jc w:val="center"/>
              <w:rPr>
                <w:lang w:eastAsia="en-US"/>
              </w:rPr>
            </w:pPr>
            <w:r w:rsidRPr="00D17659">
              <w:rPr>
                <w:lang w:eastAsia="en-US"/>
              </w:rPr>
              <w:t>обычная</w:t>
            </w:r>
          </w:p>
        </w:tc>
      </w:tr>
      <w:tr w:rsidR="00D17659" w:rsidRPr="00D17659" w:rsidTr="00121076">
        <w:trPr>
          <w:jc w:val="center"/>
        </w:trPr>
        <w:tc>
          <w:tcPr>
            <w:tcW w:w="2340" w:type="dxa"/>
            <w:tcBorders>
              <w:top w:val="single" w:sz="4" w:space="0" w:color="auto"/>
              <w:left w:val="single" w:sz="4" w:space="0" w:color="auto"/>
              <w:bottom w:val="single" w:sz="4" w:space="0" w:color="auto"/>
              <w:right w:val="single" w:sz="4" w:space="0" w:color="auto"/>
            </w:tcBorders>
            <w:vAlign w:val="center"/>
            <w:hideMark/>
          </w:tcPr>
          <w:p w:rsidR="00121076" w:rsidRPr="00D17659" w:rsidRDefault="00121076">
            <w:pPr>
              <w:rPr>
                <w:lang w:eastAsia="en-US"/>
              </w:rPr>
            </w:pPr>
            <w:r w:rsidRPr="00D17659">
              <w:rPr>
                <w:lang w:eastAsia="en-US"/>
              </w:rPr>
              <w:t>ХГВ</w:t>
            </w:r>
          </w:p>
        </w:tc>
        <w:tc>
          <w:tcPr>
            <w:tcW w:w="1750" w:type="dxa"/>
            <w:tcBorders>
              <w:top w:val="single" w:sz="4" w:space="0" w:color="auto"/>
              <w:left w:val="single" w:sz="4" w:space="0" w:color="auto"/>
              <w:bottom w:val="single" w:sz="4" w:space="0" w:color="auto"/>
              <w:right w:val="single" w:sz="4" w:space="0" w:color="auto"/>
            </w:tcBorders>
            <w:vAlign w:val="center"/>
            <w:hideMark/>
          </w:tcPr>
          <w:p w:rsidR="00121076" w:rsidRPr="00D17659" w:rsidRDefault="00121076">
            <w:pPr>
              <w:jc w:val="center"/>
              <w:rPr>
                <w:lang w:eastAsia="en-US"/>
              </w:rPr>
            </w:pPr>
            <w:r w:rsidRPr="00D17659">
              <w:rPr>
                <w:lang w:eastAsia="en-US"/>
              </w:rPr>
              <w:t>1,47</w:t>
            </w:r>
          </w:p>
        </w:tc>
        <w:tc>
          <w:tcPr>
            <w:tcW w:w="1746" w:type="dxa"/>
            <w:tcBorders>
              <w:top w:val="single" w:sz="4" w:space="0" w:color="auto"/>
              <w:left w:val="single" w:sz="4" w:space="0" w:color="auto"/>
              <w:bottom w:val="single" w:sz="4" w:space="0" w:color="auto"/>
              <w:right w:val="single" w:sz="4" w:space="0" w:color="auto"/>
            </w:tcBorders>
            <w:vAlign w:val="center"/>
            <w:hideMark/>
          </w:tcPr>
          <w:p w:rsidR="00121076" w:rsidRPr="00D17659" w:rsidRDefault="00121076">
            <w:pPr>
              <w:jc w:val="center"/>
              <w:rPr>
                <w:lang w:eastAsia="en-US"/>
              </w:rPr>
            </w:pPr>
            <w:r w:rsidRPr="00D17659">
              <w:rPr>
                <w:lang w:eastAsia="en-US"/>
              </w:rPr>
              <w:t>0,00</w:t>
            </w:r>
          </w:p>
        </w:tc>
        <w:tc>
          <w:tcPr>
            <w:tcW w:w="2719" w:type="dxa"/>
            <w:tcBorders>
              <w:top w:val="single" w:sz="4" w:space="0" w:color="auto"/>
              <w:left w:val="single" w:sz="4" w:space="0" w:color="auto"/>
              <w:bottom w:val="single" w:sz="4" w:space="0" w:color="auto"/>
              <w:right w:val="single" w:sz="4" w:space="0" w:color="auto"/>
            </w:tcBorders>
            <w:vAlign w:val="center"/>
            <w:hideMark/>
          </w:tcPr>
          <w:p w:rsidR="00121076" w:rsidRPr="00D17659" w:rsidRDefault="00121076">
            <w:pPr>
              <w:jc w:val="center"/>
              <w:rPr>
                <w:lang w:eastAsia="en-US"/>
              </w:rPr>
            </w:pPr>
            <w:r w:rsidRPr="00D17659">
              <w:rPr>
                <w:lang w:eastAsia="en-US"/>
              </w:rPr>
              <w:t>благополучная</w:t>
            </w:r>
          </w:p>
        </w:tc>
      </w:tr>
      <w:tr w:rsidR="00D17659" w:rsidRPr="00D17659" w:rsidTr="00121076">
        <w:trPr>
          <w:jc w:val="center"/>
        </w:trPr>
        <w:tc>
          <w:tcPr>
            <w:tcW w:w="2340" w:type="dxa"/>
            <w:tcBorders>
              <w:top w:val="single" w:sz="4" w:space="0" w:color="auto"/>
              <w:left w:val="single" w:sz="4" w:space="0" w:color="auto"/>
              <w:bottom w:val="single" w:sz="4" w:space="0" w:color="auto"/>
              <w:right w:val="single" w:sz="4" w:space="0" w:color="auto"/>
            </w:tcBorders>
            <w:vAlign w:val="center"/>
            <w:hideMark/>
          </w:tcPr>
          <w:p w:rsidR="00121076" w:rsidRPr="00D17659" w:rsidRDefault="00121076">
            <w:pPr>
              <w:rPr>
                <w:lang w:eastAsia="en-US"/>
              </w:rPr>
            </w:pPr>
            <w:r w:rsidRPr="00D17659">
              <w:rPr>
                <w:lang w:eastAsia="en-US"/>
              </w:rPr>
              <w:t>ХГС</w:t>
            </w:r>
          </w:p>
        </w:tc>
        <w:tc>
          <w:tcPr>
            <w:tcW w:w="1750" w:type="dxa"/>
            <w:tcBorders>
              <w:top w:val="single" w:sz="4" w:space="0" w:color="auto"/>
              <w:left w:val="single" w:sz="4" w:space="0" w:color="auto"/>
              <w:bottom w:val="single" w:sz="4" w:space="0" w:color="auto"/>
              <w:right w:val="single" w:sz="4" w:space="0" w:color="auto"/>
            </w:tcBorders>
            <w:vAlign w:val="center"/>
            <w:hideMark/>
          </w:tcPr>
          <w:p w:rsidR="00121076" w:rsidRPr="00D17659" w:rsidRDefault="00121076">
            <w:pPr>
              <w:jc w:val="center"/>
              <w:rPr>
                <w:lang w:eastAsia="en-US"/>
              </w:rPr>
            </w:pPr>
            <w:r w:rsidRPr="00D17659">
              <w:rPr>
                <w:lang w:eastAsia="en-US"/>
              </w:rPr>
              <w:t>5,9</w:t>
            </w:r>
          </w:p>
        </w:tc>
        <w:tc>
          <w:tcPr>
            <w:tcW w:w="1746" w:type="dxa"/>
            <w:tcBorders>
              <w:top w:val="single" w:sz="4" w:space="0" w:color="auto"/>
              <w:left w:val="single" w:sz="4" w:space="0" w:color="auto"/>
              <w:bottom w:val="single" w:sz="4" w:space="0" w:color="auto"/>
              <w:right w:val="single" w:sz="4" w:space="0" w:color="auto"/>
            </w:tcBorders>
            <w:vAlign w:val="center"/>
            <w:hideMark/>
          </w:tcPr>
          <w:p w:rsidR="00121076" w:rsidRPr="00D17659" w:rsidRDefault="00121076">
            <w:pPr>
              <w:jc w:val="center"/>
              <w:rPr>
                <w:lang w:eastAsia="en-US"/>
              </w:rPr>
            </w:pPr>
            <w:r w:rsidRPr="00D17659">
              <w:rPr>
                <w:lang w:eastAsia="en-US"/>
              </w:rPr>
              <w:t>8,82</w:t>
            </w:r>
          </w:p>
        </w:tc>
        <w:tc>
          <w:tcPr>
            <w:tcW w:w="2719" w:type="dxa"/>
            <w:tcBorders>
              <w:top w:val="single" w:sz="4" w:space="0" w:color="auto"/>
              <w:left w:val="single" w:sz="4" w:space="0" w:color="auto"/>
              <w:bottom w:val="single" w:sz="4" w:space="0" w:color="auto"/>
              <w:right w:val="single" w:sz="4" w:space="0" w:color="auto"/>
            </w:tcBorders>
            <w:vAlign w:val="center"/>
            <w:hideMark/>
          </w:tcPr>
          <w:p w:rsidR="00121076" w:rsidRPr="00D17659" w:rsidRDefault="00121076">
            <w:pPr>
              <w:jc w:val="center"/>
              <w:rPr>
                <w:lang w:eastAsia="en-US"/>
              </w:rPr>
            </w:pPr>
            <w:r w:rsidRPr="00D17659">
              <w:rPr>
                <w:lang w:eastAsia="en-US"/>
              </w:rPr>
              <w:t>обычная</w:t>
            </w:r>
          </w:p>
        </w:tc>
      </w:tr>
      <w:tr w:rsidR="00D17659" w:rsidRPr="00D17659" w:rsidTr="00121076">
        <w:trPr>
          <w:jc w:val="center"/>
        </w:trPr>
        <w:tc>
          <w:tcPr>
            <w:tcW w:w="2340" w:type="dxa"/>
            <w:tcBorders>
              <w:top w:val="single" w:sz="4" w:space="0" w:color="auto"/>
              <w:left w:val="single" w:sz="4" w:space="0" w:color="auto"/>
              <w:bottom w:val="single" w:sz="4" w:space="0" w:color="auto"/>
              <w:right w:val="single" w:sz="4" w:space="0" w:color="auto"/>
            </w:tcBorders>
            <w:vAlign w:val="center"/>
            <w:hideMark/>
          </w:tcPr>
          <w:p w:rsidR="00121076" w:rsidRPr="00D17659" w:rsidRDefault="00121076">
            <w:pPr>
              <w:rPr>
                <w:lang w:eastAsia="en-US"/>
              </w:rPr>
            </w:pPr>
            <w:proofErr w:type="spellStart"/>
            <w:r w:rsidRPr="00D17659">
              <w:rPr>
                <w:lang w:eastAsia="en-US"/>
              </w:rPr>
              <w:t>Вирусоносительство</w:t>
            </w:r>
            <w:proofErr w:type="spellEnd"/>
            <w:r w:rsidRPr="00D17659">
              <w:rPr>
                <w:lang w:eastAsia="en-US"/>
              </w:rPr>
              <w:t xml:space="preserve"> гепатита В</w:t>
            </w:r>
          </w:p>
        </w:tc>
        <w:tc>
          <w:tcPr>
            <w:tcW w:w="1750" w:type="dxa"/>
            <w:tcBorders>
              <w:top w:val="single" w:sz="4" w:space="0" w:color="auto"/>
              <w:left w:val="single" w:sz="4" w:space="0" w:color="auto"/>
              <w:bottom w:val="single" w:sz="4" w:space="0" w:color="auto"/>
              <w:right w:val="single" w:sz="4" w:space="0" w:color="auto"/>
            </w:tcBorders>
            <w:vAlign w:val="center"/>
            <w:hideMark/>
          </w:tcPr>
          <w:p w:rsidR="00121076" w:rsidRPr="00D17659" w:rsidRDefault="00121076">
            <w:pPr>
              <w:jc w:val="center"/>
              <w:rPr>
                <w:lang w:eastAsia="en-US"/>
              </w:rPr>
            </w:pPr>
            <w:r w:rsidRPr="00D17659">
              <w:rPr>
                <w:lang w:eastAsia="en-US"/>
              </w:rPr>
              <w:t>0,00</w:t>
            </w:r>
          </w:p>
        </w:tc>
        <w:tc>
          <w:tcPr>
            <w:tcW w:w="1746" w:type="dxa"/>
            <w:tcBorders>
              <w:top w:val="single" w:sz="4" w:space="0" w:color="auto"/>
              <w:left w:val="single" w:sz="4" w:space="0" w:color="auto"/>
              <w:bottom w:val="single" w:sz="4" w:space="0" w:color="auto"/>
              <w:right w:val="single" w:sz="4" w:space="0" w:color="auto"/>
            </w:tcBorders>
            <w:vAlign w:val="center"/>
            <w:hideMark/>
          </w:tcPr>
          <w:p w:rsidR="00121076" w:rsidRPr="00D17659" w:rsidRDefault="00121076">
            <w:pPr>
              <w:jc w:val="center"/>
              <w:rPr>
                <w:lang w:eastAsia="en-US"/>
              </w:rPr>
            </w:pPr>
            <w:r w:rsidRPr="00D17659">
              <w:rPr>
                <w:lang w:eastAsia="en-US"/>
              </w:rPr>
              <w:t>3,46</w:t>
            </w:r>
          </w:p>
        </w:tc>
        <w:tc>
          <w:tcPr>
            <w:tcW w:w="2719" w:type="dxa"/>
            <w:tcBorders>
              <w:top w:val="single" w:sz="4" w:space="0" w:color="auto"/>
              <w:left w:val="single" w:sz="4" w:space="0" w:color="auto"/>
              <w:bottom w:val="single" w:sz="4" w:space="0" w:color="auto"/>
              <w:right w:val="single" w:sz="4" w:space="0" w:color="auto"/>
            </w:tcBorders>
            <w:vAlign w:val="center"/>
            <w:hideMark/>
          </w:tcPr>
          <w:p w:rsidR="00121076" w:rsidRPr="00D17659" w:rsidRDefault="00121076">
            <w:pPr>
              <w:jc w:val="center"/>
              <w:rPr>
                <w:lang w:eastAsia="en-US"/>
              </w:rPr>
            </w:pPr>
            <w:r w:rsidRPr="00D17659">
              <w:rPr>
                <w:lang w:eastAsia="en-US"/>
              </w:rPr>
              <w:t>относительно неблагополучная</w:t>
            </w:r>
          </w:p>
        </w:tc>
      </w:tr>
    </w:tbl>
    <w:p w:rsidR="00121076" w:rsidRPr="00D17659" w:rsidRDefault="00121076" w:rsidP="00121076">
      <w:pPr>
        <w:pStyle w:val="af4"/>
        <w:ind w:left="644"/>
        <w:rPr>
          <w:rFonts w:ascii="Times New Roman" w:hAnsi="Times New Roman" w:cs="Times New Roman"/>
          <w:lang w:eastAsia="ru-RU"/>
        </w:rPr>
      </w:pPr>
    </w:p>
    <w:p w:rsidR="00B83131" w:rsidRDefault="00121076" w:rsidP="00B83131">
      <w:pPr>
        <w:tabs>
          <w:tab w:val="left" w:pos="645"/>
        </w:tabs>
        <w:spacing w:line="276" w:lineRule="auto"/>
        <w:ind w:firstLine="709"/>
      </w:pPr>
      <w:r w:rsidRPr="00D17659">
        <w:t xml:space="preserve">На фоне проведения профилактических прививок против гепатита </w:t>
      </w:r>
      <w:proofErr w:type="gramStart"/>
      <w:r w:rsidRPr="00D17659">
        <w:t>В на</w:t>
      </w:r>
      <w:proofErr w:type="gramEnd"/>
      <w:r w:rsidRPr="00D17659">
        <w:t xml:space="preserve"> территории муниципального образования </w:t>
      </w:r>
      <w:proofErr w:type="spellStart"/>
      <w:r w:rsidRPr="00D17659">
        <w:t>Сосновоборский</w:t>
      </w:r>
      <w:proofErr w:type="spellEnd"/>
      <w:r w:rsidRPr="00D17659">
        <w:t xml:space="preserve"> городской округ отмечается тенденция к снижению пораженности населения вирусом гепатита В: острый гепатит В не регистрируется, показатели заболеваемости хроническим вирусом гепатита В и число вирусоносителей остается на спорадическом уровне.</w:t>
      </w:r>
    </w:p>
    <w:p w:rsidR="00B83131" w:rsidRDefault="00121076" w:rsidP="00B83131">
      <w:pPr>
        <w:tabs>
          <w:tab w:val="left" w:pos="645"/>
        </w:tabs>
        <w:spacing w:line="276" w:lineRule="auto"/>
        <w:ind w:firstLine="709"/>
      </w:pPr>
      <w:r w:rsidRPr="00D17659">
        <w:lastRenderedPageBreak/>
        <w:t xml:space="preserve">В целом, эпидемиологическую обстановку по вирусным гепатитам на территории </w:t>
      </w:r>
      <w:proofErr w:type="spellStart"/>
      <w:r w:rsidRPr="00D17659">
        <w:t>г.Сосновый</w:t>
      </w:r>
      <w:proofErr w:type="spellEnd"/>
      <w:r w:rsidRPr="00D17659">
        <w:t xml:space="preserve"> Бор Ленинградской области за 2018 год, можно признать благополучной.</w:t>
      </w:r>
    </w:p>
    <w:p w:rsidR="00B83131" w:rsidRDefault="00B83131" w:rsidP="00B83131">
      <w:pPr>
        <w:tabs>
          <w:tab w:val="left" w:pos="645"/>
        </w:tabs>
        <w:spacing w:line="276" w:lineRule="auto"/>
        <w:ind w:firstLine="709"/>
      </w:pPr>
    </w:p>
    <w:p w:rsidR="00121076" w:rsidRDefault="00121076" w:rsidP="00B83131">
      <w:pPr>
        <w:tabs>
          <w:tab w:val="left" w:pos="645"/>
        </w:tabs>
        <w:spacing w:line="276" w:lineRule="auto"/>
        <w:ind w:firstLine="709"/>
        <w:jc w:val="center"/>
        <w:rPr>
          <w:b/>
        </w:rPr>
      </w:pPr>
      <w:r w:rsidRPr="00B83131">
        <w:rPr>
          <w:b/>
        </w:rPr>
        <w:t>Состояние заболеваемости туберкулезом.</w:t>
      </w:r>
    </w:p>
    <w:p w:rsidR="00B83131" w:rsidRPr="00B83131" w:rsidRDefault="00B83131" w:rsidP="00B83131">
      <w:pPr>
        <w:tabs>
          <w:tab w:val="left" w:pos="645"/>
        </w:tabs>
        <w:spacing w:line="276" w:lineRule="auto"/>
        <w:ind w:firstLine="709"/>
        <w:jc w:val="center"/>
        <w:rPr>
          <w:b/>
        </w:rPr>
      </w:pPr>
    </w:p>
    <w:p w:rsidR="00B83131" w:rsidRDefault="00121076" w:rsidP="00B83131">
      <w:pPr>
        <w:tabs>
          <w:tab w:val="left" w:pos="645"/>
        </w:tabs>
        <w:spacing w:line="276" w:lineRule="auto"/>
        <w:ind w:firstLine="709"/>
      </w:pPr>
      <w:r w:rsidRPr="00D17659">
        <w:t xml:space="preserve"> На территории муниципального образования </w:t>
      </w:r>
      <w:proofErr w:type="spellStart"/>
      <w:r w:rsidRPr="00D17659">
        <w:t>Сосновоборский</w:t>
      </w:r>
      <w:proofErr w:type="spellEnd"/>
      <w:r w:rsidRPr="00D17659">
        <w:t xml:space="preserve"> городской округ Ленинградской области в 2018 году зарегистрировано 15 случаев впервые выявленного активного туберкулеза (все – туберкулез органов дыхания, показатель заболеваемости составил 22,</w:t>
      </w:r>
      <w:proofErr w:type="gramStart"/>
      <w:r w:rsidRPr="00D17659">
        <w:t>04  на</w:t>
      </w:r>
      <w:proofErr w:type="gramEnd"/>
      <w:r w:rsidRPr="00D17659">
        <w:t xml:space="preserve"> 100 тыс. нас. (в 2017 г -19,23, в 2016 – 19,1 на 100 тыс.) и что на 15% выше уровня 2017 года.</w:t>
      </w:r>
    </w:p>
    <w:p w:rsidR="00121076" w:rsidRPr="00D17659" w:rsidRDefault="00121076" w:rsidP="00B83131">
      <w:pPr>
        <w:tabs>
          <w:tab w:val="left" w:pos="645"/>
        </w:tabs>
        <w:spacing w:line="276" w:lineRule="auto"/>
        <w:ind w:firstLine="709"/>
      </w:pPr>
      <w:r w:rsidRPr="00D17659">
        <w:t xml:space="preserve">Для муниципального образования </w:t>
      </w:r>
      <w:proofErr w:type="spellStart"/>
      <w:r w:rsidRPr="00D17659">
        <w:t>Сосновоборский</w:t>
      </w:r>
      <w:proofErr w:type="spellEnd"/>
      <w:r w:rsidRPr="00D17659">
        <w:t xml:space="preserve"> городской округ проблема заболеваемости населения продолжит оставаться актуальной, поскольку в популяции имеется резервуар инфекции</w:t>
      </w:r>
      <w:r w:rsidR="00B83131">
        <w:t xml:space="preserve"> </w:t>
      </w:r>
      <w:r w:rsidRPr="00D17659">
        <w:t>(ВИЧ-инфицированные лица), высокие уровни заболеваемости на сопредельной территории с учетом интенсивности миграционных процессов, увеличивающих риск завоза данного заболевания.</w:t>
      </w:r>
    </w:p>
    <w:p w:rsidR="00121076" w:rsidRPr="00D17659" w:rsidRDefault="00121076" w:rsidP="00121076">
      <w:pPr>
        <w:pStyle w:val="ae"/>
        <w:spacing w:after="240"/>
        <w:ind w:left="644"/>
        <w:rPr>
          <w:sz w:val="24"/>
          <w:szCs w:val="24"/>
        </w:rPr>
      </w:pPr>
    </w:p>
    <w:p w:rsidR="00121076" w:rsidRPr="00B83131" w:rsidRDefault="00121076" w:rsidP="00121076">
      <w:pPr>
        <w:pStyle w:val="ae"/>
        <w:spacing w:after="240"/>
        <w:ind w:left="644"/>
        <w:jc w:val="center"/>
        <w:rPr>
          <w:b/>
          <w:sz w:val="24"/>
          <w:szCs w:val="24"/>
        </w:rPr>
      </w:pPr>
      <w:r w:rsidRPr="00B83131">
        <w:rPr>
          <w:b/>
          <w:sz w:val="24"/>
          <w:szCs w:val="24"/>
        </w:rPr>
        <w:t>Показатели заболеваемости туберкулезом</w:t>
      </w:r>
      <w:r w:rsidRPr="00D17659">
        <w:rPr>
          <w:sz w:val="24"/>
          <w:szCs w:val="24"/>
        </w:rPr>
        <w:t xml:space="preserve"> </w:t>
      </w:r>
      <w:r w:rsidRPr="00B83131">
        <w:rPr>
          <w:b/>
          <w:sz w:val="24"/>
          <w:szCs w:val="24"/>
        </w:rPr>
        <w:t>в 2016-2018гг. по г. Сосновый Бор и Ленинградской области</w:t>
      </w:r>
      <w:r w:rsidRPr="00D17659">
        <w:rPr>
          <w:sz w:val="24"/>
          <w:szCs w:val="24"/>
        </w:rPr>
        <w:t>.</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65"/>
        <w:gridCol w:w="1276"/>
        <w:gridCol w:w="1134"/>
        <w:gridCol w:w="1276"/>
      </w:tblGrid>
      <w:tr w:rsidR="00B83131" w:rsidRPr="00D17659" w:rsidTr="00B83131">
        <w:trPr>
          <w:jc w:val="center"/>
        </w:trPr>
        <w:tc>
          <w:tcPr>
            <w:tcW w:w="5665" w:type="dxa"/>
            <w:tcBorders>
              <w:top w:val="single" w:sz="4" w:space="0" w:color="auto"/>
              <w:left w:val="single" w:sz="4" w:space="0" w:color="auto"/>
              <w:bottom w:val="single" w:sz="4" w:space="0" w:color="auto"/>
              <w:right w:val="single" w:sz="4" w:space="0" w:color="auto"/>
            </w:tcBorders>
            <w:vAlign w:val="center"/>
          </w:tcPr>
          <w:p w:rsidR="00121076" w:rsidRPr="00B83131" w:rsidRDefault="00B83131" w:rsidP="00B83131">
            <w:pPr>
              <w:pStyle w:val="ae"/>
              <w:spacing w:after="240" w:line="276" w:lineRule="auto"/>
              <w:jc w:val="center"/>
              <w:rPr>
                <w:b/>
                <w:sz w:val="24"/>
                <w:szCs w:val="24"/>
                <w:lang w:eastAsia="en-US"/>
              </w:rPr>
            </w:pPr>
            <w:r w:rsidRPr="00B83131">
              <w:rPr>
                <w:b/>
                <w:sz w:val="24"/>
                <w:szCs w:val="24"/>
                <w:lang w:eastAsia="en-US"/>
              </w:rPr>
              <w:t>Уровень заболеваемости</w:t>
            </w:r>
          </w:p>
        </w:tc>
        <w:tc>
          <w:tcPr>
            <w:tcW w:w="1276" w:type="dxa"/>
            <w:tcBorders>
              <w:top w:val="single" w:sz="4" w:space="0" w:color="auto"/>
              <w:left w:val="single" w:sz="4" w:space="0" w:color="auto"/>
              <w:bottom w:val="single" w:sz="4" w:space="0" w:color="auto"/>
              <w:right w:val="single" w:sz="4" w:space="0" w:color="auto"/>
            </w:tcBorders>
            <w:vAlign w:val="center"/>
            <w:hideMark/>
          </w:tcPr>
          <w:p w:rsidR="00121076" w:rsidRPr="00B83131" w:rsidRDefault="00121076" w:rsidP="00B83131">
            <w:pPr>
              <w:pStyle w:val="ae"/>
              <w:spacing w:after="240" w:line="276" w:lineRule="auto"/>
              <w:jc w:val="center"/>
              <w:rPr>
                <w:b/>
                <w:sz w:val="24"/>
                <w:szCs w:val="24"/>
                <w:lang w:eastAsia="en-US"/>
              </w:rPr>
            </w:pPr>
            <w:r w:rsidRPr="00B83131">
              <w:rPr>
                <w:b/>
                <w:sz w:val="24"/>
                <w:szCs w:val="24"/>
                <w:lang w:eastAsia="en-US"/>
              </w:rPr>
              <w:t>2018</w:t>
            </w:r>
          </w:p>
        </w:tc>
        <w:tc>
          <w:tcPr>
            <w:tcW w:w="1134" w:type="dxa"/>
            <w:tcBorders>
              <w:top w:val="single" w:sz="4" w:space="0" w:color="auto"/>
              <w:left w:val="single" w:sz="4" w:space="0" w:color="auto"/>
              <w:bottom w:val="single" w:sz="4" w:space="0" w:color="auto"/>
              <w:right w:val="single" w:sz="4" w:space="0" w:color="auto"/>
            </w:tcBorders>
            <w:vAlign w:val="center"/>
            <w:hideMark/>
          </w:tcPr>
          <w:p w:rsidR="00121076" w:rsidRPr="00B83131" w:rsidRDefault="00121076" w:rsidP="00B83131">
            <w:pPr>
              <w:pStyle w:val="ae"/>
              <w:spacing w:after="240" w:line="276" w:lineRule="auto"/>
              <w:jc w:val="center"/>
              <w:rPr>
                <w:b/>
                <w:sz w:val="24"/>
                <w:szCs w:val="24"/>
                <w:lang w:eastAsia="en-US"/>
              </w:rPr>
            </w:pPr>
            <w:r w:rsidRPr="00B83131">
              <w:rPr>
                <w:b/>
                <w:sz w:val="24"/>
                <w:szCs w:val="24"/>
                <w:lang w:eastAsia="en-US"/>
              </w:rPr>
              <w:t>2017</w:t>
            </w:r>
          </w:p>
        </w:tc>
        <w:tc>
          <w:tcPr>
            <w:tcW w:w="1276" w:type="dxa"/>
            <w:tcBorders>
              <w:top w:val="single" w:sz="4" w:space="0" w:color="auto"/>
              <w:left w:val="single" w:sz="4" w:space="0" w:color="auto"/>
              <w:bottom w:val="single" w:sz="4" w:space="0" w:color="auto"/>
              <w:right w:val="single" w:sz="4" w:space="0" w:color="auto"/>
            </w:tcBorders>
            <w:vAlign w:val="center"/>
            <w:hideMark/>
          </w:tcPr>
          <w:p w:rsidR="00121076" w:rsidRPr="00B83131" w:rsidRDefault="00121076" w:rsidP="00B83131">
            <w:pPr>
              <w:pStyle w:val="ae"/>
              <w:spacing w:after="240" w:line="276" w:lineRule="auto"/>
              <w:jc w:val="center"/>
              <w:rPr>
                <w:b/>
                <w:sz w:val="24"/>
                <w:szCs w:val="24"/>
                <w:lang w:eastAsia="en-US"/>
              </w:rPr>
            </w:pPr>
            <w:r w:rsidRPr="00B83131">
              <w:rPr>
                <w:b/>
                <w:sz w:val="24"/>
                <w:szCs w:val="24"/>
                <w:lang w:eastAsia="en-US"/>
              </w:rPr>
              <w:t>2016</w:t>
            </w:r>
          </w:p>
        </w:tc>
      </w:tr>
      <w:tr w:rsidR="00B83131" w:rsidRPr="00D17659" w:rsidTr="00B83131">
        <w:trPr>
          <w:jc w:val="center"/>
        </w:trPr>
        <w:tc>
          <w:tcPr>
            <w:tcW w:w="5665" w:type="dxa"/>
            <w:tcBorders>
              <w:top w:val="single" w:sz="4" w:space="0" w:color="auto"/>
              <w:left w:val="single" w:sz="4" w:space="0" w:color="auto"/>
              <w:bottom w:val="single" w:sz="4" w:space="0" w:color="auto"/>
              <w:right w:val="single" w:sz="4" w:space="0" w:color="auto"/>
            </w:tcBorders>
            <w:vAlign w:val="center"/>
            <w:hideMark/>
          </w:tcPr>
          <w:p w:rsidR="00121076" w:rsidRPr="00D17659" w:rsidRDefault="00121076">
            <w:pPr>
              <w:pStyle w:val="ae"/>
              <w:spacing w:after="240" w:line="276" w:lineRule="auto"/>
              <w:rPr>
                <w:sz w:val="24"/>
                <w:szCs w:val="24"/>
                <w:lang w:eastAsia="en-US"/>
              </w:rPr>
            </w:pPr>
            <w:r w:rsidRPr="00D17659">
              <w:rPr>
                <w:sz w:val="24"/>
                <w:szCs w:val="24"/>
                <w:lang w:eastAsia="en-US"/>
              </w:rPr>
              <w:t>Уровень заболеваемости на территории г. Сосновый Бор, на 100 тыс. нас.</w:t>
            </w:r>
          </w:p>
        </w:tc>
        <w:tc>
          <w:tcPr>
            <w:tcW w:w="1276" w:type="dxa"/>
            <w:tcBorders>
              <w:top w:val="single" w:sz="4" w:space="0" w:color="auto"/>
              <w:left w:val="single" w:sz="4" w:space="0" w:color="auto"/>
              <w:bottom w:val="single" w:sz="4" w:space="0" w:color="auto"/>
              <w:right w:val="single" w:sz="4" w:space="0" w:color="auto"/>
            </w:tcBorders>
            <w:vAlign w:val="center"/>
            <w:hideMark/>
          </w:tcPr>
          <w:p w:rsidR="00121076" w:rsidRPr="00D17659" w:rsidRDefault="00121076">
            <w:pPr>
              <w:pStyle w:val="ae"/>
              <w:spacing w:after="240" w:line="276" w:lineRule="auto"/>
              <w:jc w:val="center"/>
              <w:rPr>
                <w:sz w:val="24"/>
                <w:szCs w:val="24"/>
                <w:lang w:eastAsia="en-US"/>
              </w:rPr>
            </w:pPr>
            <w:r w:rsidRPr="00D17659">
              <w:rPr>
                <w:sz w:val="24"/>
                <w:szCs w:val="24"/>
                <w:lang w:eastAsia="en-US"/>
              </w:rPr>
              <w:t>22,04</w:t>
            </w:r>
          </w:p>
        </w:tc>
        <w:tc>
          <w:tcPr>
            <w:tcW w:w="1134" w:type="dxa"/>
            <w:tcBorders>
              <w:top w:val="single" w:sz="4" w:space="0" w:color="auto"/>
              <w:left w:val="single" w:sz="4" w:space="0" w:color="auto"/>
              <w:bottom w:val="single" w:sz="4" w:space="0" w:color="auto"/>
              <w:right w:val="single" w:sz="4" w:space="0" w:color="auto"/>
            </w:tcBorders>
            <w:vAlign w:val="center"/>
            <w:hideMark/>
          </w:tcPr>
          <w:p w:rsidR="00121076" w:rsidRPr="00D17659" w:rsidRDefault="00121076">
            <w:pPr>
              <w:pStyle w:val="ae"/>
              <w:spacing w:after="240" w:line="276" w:lineRule="auto"/>
              <w:jc w:val="center"/>
              <w:rPr>
                <w:sz w:val="24"/>
                <w:szCs w:val="24"/>
                <w:lang w:eastAsia="en-US"/>
              </w:rPr>
            </w:pPr>
            <w:r w:rsidRPr="00D17659">
              <w:rPr>
                <w:sz w:val="24"/>
                <w:szCs w:val="24"/>
                <w:lang w:eastAsia="en-US"/>
              </w:rPr>
              <w:t>19,23</w:t>
            </w:r>
          </w:p>
        </w:tc>
        <w:tc>
          <w:tcPr>
            <w:tcW w:w="1276" w:type="dxa"/>
            <w:tcBorders>
              <w:top w:val="single" w:sz="4" w:space="0" w:color="auto"/>
              <w:left w:val="single" w:sz="4" w:space="0" w:color="auto"/>
              <w:bottom w:val="single" w:sz="4" w:space="0" w:color="auto"/>
              <w:right w:val="single" w:sz="4" w:space="0" w:color="auto"/>
            </w:tcBorders>
            <w:vAlign w:val="center"/>
            <w:hideMark/>
          </w:tcPr>
          <w:p w:rsidR="00121076" w:rsidRPr="00D17659" w:rsidRDefault="00121076">
            <w:pPr>
              <w:pStyle w:val="ae"/>
              <w:spacing w:after="240" w:line="276" w:lineRule="auto"/>
              <w:jc w:val="center"/>
              <w:rPr>
                <w:sz w:val="24"/>
                <w:szCs w:val="24"/>
                <w:lang w:eastAsia="en-US"/>
              </w:rPr>
            </w:pPr>
            <w:r w:rsidRPr="00D17659">
              <w:rPr>
                <w:sz w:val="24"/>
                <w:szCs w:val="24"/>
                <w:lang w:eastAsia="en-US"/>
              </w:rPr>
              <w:t>19,1</w:t>
            </w:r>
          </w:p>
        </w:tc>
      </w:tr>
      <w:tr w:rsidR="00B83131" w:rsidRPr="00D17659" w:rsidTr="00B83131">
        <w:trPr>
          <w:jc w:val="center"/>
        </w:trPr>
        <w:tc>
          <w:tcPr>
            <w:tcW w:w="5665" w:type="dxa"/>
            <w:tcBorders>
              <w:top w:val="single" w:sz="4" w:space="0" w:color="auto"/>
              <w:left w:val="single" w:sz="4" w:space="0" w:color="auto"/>
              <w:bottom w:val="single" w:sz="4" w:space="0" w:color="auto"/>
              <w:right w:val="single" w:sz="4" w:space="0" w:color="auto"/>
            </w:tcBorders>
            <w:vAlign w:val="center"/>
            <w:hideMark/>
          </w:tcPr>
          <w:p w:rsidR="00121076" w:rsidRPr="00D17659" w:rsidRDefault="00121076">
            <w:pPr>
              <w:pStyle w:val="ae"/>
              <w:spacing w:after="240" w:line="276" w:lineRule="auto"/>
              <w:rPr>
                <w:sz w:val="24"/>
                <w:szCs w:val="24"/>
                <w:lang w:eastAsia="en-US"/>
              </w:rPr>
            </w:pPr>
            <w:r w:rsidRPr="00D17659">
              <w:rPr>
                <w:sz w:val="24"/>
                <w:szCs w:val="24"/>
                <w:lang w:eastAsia="en-US"/>
              </w:rPr>
              <w:t>Уровень заболеваемости на территории Ленинградской области, на 100 тыс. нас.</w:t>
            </w:r>
          </w:p>
        </w:tc>
        <w:tc>
          <w:tcPr>
            <w:tcW w:w="1276" w:type="dxa"/>
            <w:tcBorders>
              <w:top w:val="single" w:sz="4" w:space="0" w:color="auto"/>
              <w:left w:val="single" w:sz="4" w:space="0" w:color="auto"/>
              <w:bottom w:val="single" w:sz="4" w:space="0" w:color="auto"/>
              <w:right w:val="single" w:sz="4" w:space="0" w:color="auto"/>
            </w:tcBorders>
            <w:vAlign w:val="center"/>
            <w:hideMark/>
          </w:tcPr>
          <w:p w:rsidR="00121076" w:rsidRPr="00D17659" w:rsidRDefault="00121076">
            <w:pPr>
              <w:pStyle w:val="ae"/>
              <w:spacing w:after="240" w:line="276" w:lineRule="auto"/>
              <w:jc w:val="center"/>
              <w:rPr>
                <w:sz w:val="24"/>
                <w:szCs w:val="24"/>
                <w:lang w:eastAsia="en-US"/>
              </w:rPr>
            </w:pPr>
            <w:r w:rsidRPr="00D17659">
              <w:rPr>
                <w:sz w:val="24"/>
                <w:szCs w:val="24"/>
                <w:lang w:eastAsia="en-US"/>
              </w:rPr>
              <w:t>28,37</w:t>
            </w:r>
          </w:p>
        </w:tc>
        <w:tc>
          <w:tcPr>
            <w:tcW w:w="1134" w:type="dxa"/>
            <w:tcBorders>
              <w:top w:val="single" w:sz="4" w:space="0" w:color="auto"/>
              <w:left w:val="single" w:sz="4" w:space="0" w:color="auto"/>
              <w:bottom w:val="single" w:sz="4" w:space="0" w:color="auto"/>
              <w:right w:val="single" w:sz="4" w:space="0" w:color="auto"/>
            </w:tcBorders>
            <w:vAlign w:val="center"/>
            <w:hideMark/>
          </w:tcPr>
          <w:p w:rsidR="00121076" w:rsidRPr="00D17659" w:rsidRDefault="00121076">
            <w:pPr>
              <w:pStyle w:val="ae"/>
              <w:spacing w:after="240" w:line="276" w:lineRule="auto"/>
              <w:jc w:val="center"/>
              <w:rPr>
                <w:sz w:val="24"/>
                <w:szCs w:val="24"/>
                <w:lang w:eastAsia="en-US"/>
              </w:rPr>
            </w:pPr>
            <w:r w:rsidRPr="00D17659">
              <w:rPr>
                <w:sz w:val="24"/>
                <w:szCs w:val="24"/>
                <w:lang w:eastAsia="en-US"/>
              </w:rPr>
              <w:t>34,83</w:t>
            </w:r>
          </w:p>
        </w:tc>
        <w:tc>
          <w:tcPr>
            <w:tcW w:w="1276" w:type="dxa"/>
            <w:tcBorders>
              <w:top w:val="single" w:sz="4" w:space="0" w:color="auto"/>
              <w:left w:val="single" w:sz="4" w:space="0" w:color="auto"/>
              <w:bottom w:val="single" w:sz="4" w:space="0" w:color="auto"/>
              <w:right w:val="single" w:sz="4" w:space="0" w:color="auto"/>
            </w:tcBorders>
            <w:vAlign w:val="center"/>
            <w:hideMark/>
          </w:tcPr>
          <w:p w:rsidR="00121076" w:rsidRPr="00D17659" w:rsidRDefault="00121076">
            <w:pPr>
              <w:pStyle w:val="ae"/>
              <w:spacing w:after="240" w:line="276" w:lineRule="auto"/>
              <w:jc w:val="center"/>
              <w:rPr>
                <w:sz w:val="24"/>
                <w:szCs w:val="24"/>
                <w:lang w:eastAsia="en-US"/>
              </w:rPr>
            </w:pPr>
            <w:r w:rsidRPr="00D17659">
              <w:rPr>
                <w:sz w:val="24"/>
                <w:szCs w:val="24"/>
                <w:lang w:eastAsia="en-US"/>
              </w:rPr>
              <w:t>47,39</w:t>
            </w:r>
          </w:p>
        </w:tc>
      </w:tr>
      <w:tr w:rsidR="00B83131" w:rsidRPr="00D17659" w:rsidTr="00B83131">
        <w:trPr>
          <w:jc w:val="center"/>
        </w:trPr>
        <w:tc>
          <w:tcPr>
            <w:tcW w:w="5665" w:type="dxa"/>
            <w:tcBorders>
              <w:top w:val="single" w:sz="4" w:space="0" w:color="auto"/>
              <w:left w:val="single" w:sz="4" w:space="0" w:color="auto"/>
              <w:bottom w:val="single" w:sz="4" w:space="0" w:color="auto"/>
              <w:right w:val="single" w:sz="4" w:space="0" w:color="auto"/>
            </w:tcBorders>
            <w:vAlign w:val="center"/>
            <w:hideMark/>
          </w:tcPr>
          <w:p w:rsidR="00121076" w:rsidRPr="00D17659" w:rsidRDefault="00121076">
            <w:pPr>
              <w:pStyle w:val="ae"/>
              <w:spacing w:after="240" w:line="276" w:lineRule="auto"/>
              <w:rPr>
                <w:sz w:val="24"/>
                <w:szCs w:val="24"/>
                <w:lang w:eastAsia="en-US"/>
              </w:rPr>
            </w:pPr>
            <w:r w:rsidRPr="00D17659">
              <w:rPr>
                <w:sz w:val="24"/>
                <w:szCs w:val="24"/>
                <w:lang w:eastAsia="en-US"/>
              </w:rPr>
              <w:t>Уровень заболеваемости детей до 14 лет на территории г. Сосновый Бор, на 100 тыс. детского нас.</w:t>
            </w:r>
          </w:p>
        </w:tc>
        <w:tc>
          <w:tcPr>
            <w:tcW w:w="1276" w:type="dxa"/>
            <w:tcBorders>
              <w:top w:val="single" w:sz="4" w:space="0" w:color="auto"/>
              <w:left w:val="single" w:sz="4" w:space="0" w:color="auto"/>
              <w:bottom w:val="single" w:sz="4" w:space="0" w:color="auto"/>
              <w:right w:val="single" w:sz="4" w:space="0" w:color="auto"/>
            </w:tcBorders>
            <w:vAlign w:val="center"/>
            <w:hideMark/>
          </w:tcPr>
          <w:p w:rsidR="00121076" w:rsidRPr="00D17659" w:rsidRDefault="00121076">
            <w:pPr>
              <w:pStyle w:val="ae"/>
              <w:spacing w:after="240" w:line="276" w:lineRule="auto"/>
              <w:jc w:val="center"/>
              <w:rPr>
                <w:sz w:val="24"/>
                <w:szCs w:val="24"/>
                <w:lang w:eastAsia="en-US"/>
              </w:rPr>
            </w:pPr>
            <w:r w:rsidRPr="00D17659">
              <w:rPr>
                <w:sz w:val="24"/>
                <w:szCs w:val="24"/>
                <w:lang w:eastAsia="en-US"/>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121076" w:rsidRPr="00D17659" w:rsidRDefault="00121076">
            <w:pPr>
              <w:pStyle w:val="ae"/>
              <w:spacing w:after="240" w:line="276" w:lineRule="auto"/>
              <w:jc w:val="center"/>
              <w:rPr>
                <w:sz w:val="24"/>
                <w:szCs w:val="24"/>
                <w:lang w:eastAsia="en-US"/>
              </w:rPr>
            </w:pPr>
            <w:r w:rsidRPr="00D17659">
              <w:rPr>
                <w:sz w:val="24"/>
                <w:szCs w:val="24"/>
                <w:lang w:eastAsia="en-US"/>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121076" w:rsidRPr="00D17659" w:rsidRDefault="00121076">
            <w:pPr>
              <w:pStyle w:val="ae"/>
              <w:spacing w:after="240" w:line="276" w:lineRule="auto"/>
              <w:jc w:val="center"/>
              <w:rPr>
                <w:sz w:val="24"/>
                <w:szCs w:val="24"/>
                <w:lang w:eastAsia="en-US"/>
              </w:rPr>
            </w:pPr>
            <w:r w:rsidRPr="00D17659">
              <w:rPr>
                <w:sz w:val="24"/>
                <w:szCs w:val="24"/>
                <w:lang w:eastAsia="en-US"/>
              </w:rPr>
              <w:t>0,00</w:t>
            </w:r>
          </w:p>
        </w:tc>
      </w:tr>
      <w:tr w:rsidR="00B83131" w:rsidRPr="00D17659" w:rsidTr="00B83131">
        <w:trPr>
          <w:jc w:val="center"/>
        </w:trPr>
        <w:tc>
          <w:tcPr>
            <w:tcW w:w="5665" w:type="dxa"/>
            <w:tcBorders>
              <w:top w:val="single" w:sz="4" w:space="0" w:color="auto"/>
              <w:left w:val="single" w:sz="4" w:space="0" w:color="auto"/>
              <w:bottom w:val="single" w:sz="4" w:space="0" w:color="auto"/>
              <w:right w:val="single" w:sz="4" w:space="0" w:color="auto"/>
            </w:tcBorders>
            <w:vAlign w:val="center"/>
            <w:hideMark/>
          </w:tcPr>
          <w:p w:rsidR="00121076" w:rsidRPr="00D17659" w:rsidRDefault="00121076">
            <w:pPr>
              <w:pStyle w:val="ae"/>
              <w:spacing w:after="240" w:line="276" w:lineRule="auto"/>
              <w:rPr>
                <w:sz w:val="24"/>
                <w:szCs w:val="24"/>
                <w:lang w:eastAsia="en-US"/>
              </w:rPr>
            </w:pPr>
            <w:r w:rsidRPr="00D17659">
              <w:rPr>
                <w:sz w:val="24"/>
                <w:szCs w:val="24"/>
                <w:lang w:eastAsia="en-US"/>
              </w:rPr>
              <w:t>Уровень заболеваемости детей до 14 лет на территории Ленинградской области, на 100 тыс. детского нас.</w:t>
            </w:r>
          </w:p>
        </w:tc>
        <w:tc>
          <w:tcPr>
            <w:tcW w:w="1276" w:type="dxa"/>
            <w:tcBorders>
              <w:top w:val="single" w:sz="4" w:space="0" w:color="auto"/>
              <w:left w:val="single" w:sz="4" w:space="0" w:color="auto"/>
              <w:bottom w:val="single" w:sz="4" w:space="0" w:color="auto"/>
              <w:right w:val="single" w:sz="4" w:space="0" w:color="auto"/>
            </w:tcBorders>
            <w:vAlign w:val="center"/>
            <w:hideMark/>
          </w:tcPr>
          <w:p w:rsidR="00121076" w:rsidRPr="00D17659" w:rsidRDefault="00121076">
            <w:pPr>
              <w:pStyle w:val="ae"/>
              <w:spacing w:after="240" w:line="276" w:lineRule="auto"/>
              <w:jc w:val="center"/>
              <w:rPr>
                <w:sz w:val="24"/>
                <w:szCs w:val="24"/>
                <w:lang w:eastAsia="en-US"/>
              </w:rPr>
            </w:pPr>
            <w:r w:rsidRPr="00D17659">
              <w:rPr>
                <w:sz w:val="24"/>
                <w:szCs w:val="24"/>
                <w:lang w:eastAsia="en-US"/>
              </w:rPr>
              <w:t>7,33</w:t>
            </w:r>
          </w:p>
        </w:tc>
        <w:tc>
          <w:tcPr>
            <w:tcW w:w="1134" w:type="dxa"/>
            <w:tcBorders>
              <w:top w:val="single" w:sz="4" w:space="0" w:color="auto"/>
              <w:left w:val="single" w:sz="4" w:space="0" w:color="auto"/>
              <w:bottom w:val="single" w:sz="4" w:space="0" w:color="auto"/>
              <w:right w:val="single" w:sz="4" w:space="0" w:color="auto"/>
            </w:tcBorders>
            <w:vAlign w:val="center"/>
            <w:hideMark/>
          </w:tcPr>
          <w:p w:rsidR="00121076" w:rsidRPr="00D17659" w:rsidRDefault="00121076">
            <w:pPr>
              <w:pStyle w:val="ae"/>
              <w:spacing w:after="240" w:line="276" w:lineRule="auto"/>
              <w:jc w:val="center"/>
              <w:rPr>
                <w:sz w:val="24"/>
                <w:szCs w:val="24"/>
                <w:lang w:eastAsia="en-US"/>
              </w:rPr>
            </w:pPr>
            <w:r w:rsidRPr="00D17659">
              <w:rPr>
                <w:sz w:val="24"/>
                <w:szCs w:val="24"/>
                <w:lang w:eastAsia="en-US"/>
              </w:rPr>
              <w:t>8,36</w:t>
            </w:r>
          </w:p>
        </w:tc>
        <w:tc>
          <w:tcPr>
            <w:tcW w:w="1276" w:type="dxa"/>
            <w:tcBorders>
              <w:top w:val="single" w:sz="4" w:space="0" w:color="auto"/>
              <w:left w:val="single" w:sz="4" w:space="0" w:color="auto"/>
              <w:bottom w:val="single" w:sz="4" w:space="0" w:color="auto"/>
              <w:right w:val="single" w:sz="4" w:space="0" w:color="auto"/>
            </w:tcBorders>
            <w:vAlign w:val="center"/>
            <w:hideMark/>
          </w:tcPr>
          <w:p w:rsidR="00121076" w:rsidRPr="00D17659" w:rsidRDefault="00121076">
            <w:pPr>
              <w:pStyle w:val="ae"/>
              <w:spacing w:after="240" w:line="276" w:lineRule="auto"/>
              <w:jc w:val="center"/>
              <w:rPr>
                <w:sz w:val="24"/>
                <w:szCs w:val="24"/>
                <w:lang w:eastAsia="en-US"/>
              </w:rPr>
            </w:pPr>
            <w:r w:rsidRPr="00D17659">
              <w:rPr>
                <w:sz w:val="24"/>
                <w:szCs w:val="24"/>
                <w:lang w:eastAsia="en-US"/>
              </w:rPr>
              <w:t>12,45</w:t>
            </w:r>
          </w:p>
        </w:tc>
      </w:tr>
    </w:tbl>
    <w:p w:rsidR="00121076" w:rsidRPr="00D17659" w:rsidRDefault="00121076" w:rsidP="00121076">
      <w:pPr>
        <w:pStyle w:val="ae"/>
        <w:spacing w:after="240"/>
        <w:ind w:left="644"/>
        <w:rPr>
          <w:sz w:val="24"/>
          <w:szCs w:val="24"/>
        </w:rPr>
      </w:pPr>
    </w:p>
    <w:p w:rsidR="00121076" w:rsidRPr="00D17659" w:rsidRDefault="00121076" w:rsidP="00B83131">
      <w:pPr>
        <w:tabs>
          <w:tab w:val="left" w:pos="645"/>
        </w:tabs>
        <w:spacing w:line="276" w:lineRule="auto"/>
        <w:ind w:firstLine="709"/>
      </w:pPr>
      <w:r w:rsidRPr="00D17659">
        <w:t xml:space="preserve">В 2018 году эпидемическая ситуация населения активным туберкулезом на территории муниципального образования </w:t>
      </w:r>
      <w:proofErr w:type="spellStart"/>
      <w:r w:rsidRPr="00D17659">
        <w:t>Сосновоборский</w:t>
      </w:r>
      <w:proofErr w:type="spellEnd"/>
      <w:r w:rsidRPr="00D17659">
        <w:t xml:space="preserve"> городской округ расценивалась как обычная, характерная для данной территории. При </w:t>
      </w:r>
      <w:proofErr w:type="gramStart"/>
      <w:r w:rsidRPr="00D17659">
        <w:t>этом,  на</w:t>
      </w:r>
      <w:proofErr w:type="gramEnd"/>
      <w:r w:rsidRPr="00D17659">
        <w:t xml:space="preserve"> сопредельной территории показатель заболеваемости активным туберкулезом  в Ленинградской области в 2018 году составил 28,37 на 100 тыс. нас.</w:t>
      </w:r>
    </w:p>
    <w:p w:rsidR="00121076" w:rsidRPr="00D17659" w:rsidRDefault="00121076" w:rsidP="00B83131">
      <w:pPr>
        <w:tabs>
          <w:tab w:val="left" w:pos="645"/>
        </w:tabs>
        <w:spacing w:line="276" w:lineRule="auto"/>
        <w:ind w:firstLine="709"/>
      </w:pPr>
      <w:r w:rsidRPr="00D17659">
        <w:t xml:space="preserve">На территории города Сосновый Бор за период 2011-2014гг. случаи туберкулеза среди детей и подростков не регистрировались. В 2015 году зарегистрирован туберкулез внутригрудных лимфатических узлов у ребенка 7 лет, показатель заболеваемости составил 10.56 на 100.тыс. В 2016-2018 </w:t>
      </w:r>
      <w:proofErr w:type="spellStart"/>
      <w:r w:rsidRPr="00D17659">
        <w:t>гг</w:t>
      </w:r>
      <w:proofErr w:type="spellEnd"/>
      <w:r w:rsidRPr="00D17659">
        <w:t xml:space="preserve"> среди детей и подростков заболевания туберкулезом не регистрировались, при этом в Ленинградской области заболеваемость детей составляла в 2018 году 7,33 на 100 тыс. нас.</w:t>
      </w:r>
    </w:p>
    <w:p w:rsidR="00121076" w:rsidRPr="00D17659" w:rsidRDefault="00121076" w:rsidP="00B83131">
      <w:pPr>
        <w:tabs>
          <w:tab w:val="left" w:pos="645"/>
        </w:tabs>
        <w:spacing w:line="276" w:lineRule="auto"/>
        <w:ind w:firstLine="709"/>
      </w:pPr>
      <w:r w:rsidRPr="00D17659">
        <w:t xml:space="preserve">В 2018 году вырос удельный вес заразных форм туберкулеза -из 15 выявленных больных активным туберкулезом 11 заболевших имеют открытую форму туберкулеза с </w:t>
      </w:r>
      <w:r w:rsidRPr="00D17659">
        <w:lastRenderedPageBreak/>
        <w:t>выделением микобактерий, что составляет 73,3 % (в 2017 году – 36,8%, в 2016 году - 45,5%, в 2015 году на долю бациллярных больных пришлось 26,6%, в 2014 году – 57,9%).</w:t>
      </w:r>
    </w:p>
    <w:p w:rsidR="00121076" w:rsidRPr="00D17659" w:rsidRDefault="00121076" w:rsidP="00B83131">
      <w:pPr>
        <w:tabs>
          <w:tab w:val="left" w:pos="645"/>
        </w:tabs>
        <w:spacing w:line="276" w:lineRule="auto"/>
        <w:ind w:firstLine="709"/>
      </w:pPr>
      <w:r w:rsidRPr="00D17659">
        <w:t>В структуре заболеваемости в 2018 году снизилось число впервые зарегистрированного ВИЧ – ассоциированного активного туберкулеза и составила 33,3% от числа заболевших (зарегистрировано 5 случаев), при том, в 2017 году показатель составил 38,6</w:t>
      </w:r>
      <w:proofErr w:type="gramStart"/>
      <w:r w:rsidRPr="00D17659">
        <w:t>% ,</w:t>
      </w:r>
      <w:proofErr w:type="gramEnd"/>
      <w:r w:rsidRPr="00D17659">
        <w:t xml:space="preserve"> в 2016 году - 50,0% в  2015 году 26, 6%, в 2014 году 45,5%).</w:t>
      </w:r>
    </w:p>
    <w:p w:rsidR="00121076" w:rsidRPr="00D17659" w:rsidRDefault="00121076" w:rsidP="00B83131">
      <w:pPr>
        <w:tabs>
          <w:tab w:val="left" w:pos="645"/>
        </w:tabs>
        <w:spacing w:line="276" w:lineRule="auto"/>
        <w:ind w:firstLine="709"/>
      </w:pPr>
      <w:r w:rsidRPr="00D17659">
        <w:t>В 2017 году охват профилактическим флюорографическим обследованием населения составил 88,9% (в 2017 году- 81,8</w:t>
      </w:r>
      <w:proofErr w:type="gramStart"/>
      <w:r w:rsidRPr="00D17659">
        <w:t>% ,</w:t>
      </w:r>
      <w:proofErr w:type="gramEnd"/>
      <w:r w:rsidRPr="00D17659">
        <w:t xml:space="preserve"> в 2016 году охват флюорографическими осмотрами взрослого населения составил 86,8% , в 2015 году составил 87,8%, в 2014 году 85,2 % от подлежащих ФЛГ-осмотрам).</w:t>
      </w:r>
    </w:p>
    <w:p w:rsidR="00121076" w:rsidRPr="00D17659" w:rsidRDefault="00121076" w:rsidP="00B83131">
      <w:pPr>
        <w:tabs>
          <w:tab w:val="left" w:pos="645"/>
        </w:tabs>
        <w:spacing w:line="276" w:lineRule="auto"/>
        <w:ind w:firstLine="709"/>
      </w:pPr>
      <w:r w:rsidRPr="00D17659">
        <w:t xml:space="preserve">В целях проведения дезинфекционных мероприятий (камерной дезинфекции) в очагах туберкулеза филиалом ФГБУЗ </w:t>
      </w:r>
      <w:proofErr w:type="spellStart"/>
      <w:r w:rsidRPr="00D17659">
        <w:t>ЦГиЭ</w:t>
      </w:r>
      <w:proofErr w:type="spellEnd"/>
      <w:r w:rsidRPr="00D17659">
        <w:t xml:space="preserve"> № 38 ФМБА России заключен соответствующий договор с ФГБУЗ ЦМСЧ № 38 ФМБА России. В 2018 году камерным методом обработано в соответствии с государственным заданием 1350 кг белья и постельных принадлежностей, в </w:t>
      </w:r>
      <w:proofErr w:type="spellStart"/>
      <w:r w:rsidRPr="00D17659">
        <w:t>т.ч</w:t>
      </w:r>
      <w:proofErr w:type="spellEnd"/>
      <w:r w:rsidRPr="00D17659">
        <w:t>. в очагах туберкулезной инфекции.</w:t>
      </w:r>
    </w:p>
    <w:p w:rsidR="00121076" w:rsidRPr="00D17659" w:rsidRDefault="00121076" w:rsidP="00B83131">
      <w:pPr>
        <w:tabs>
          <w:tab w:val="left" w:pos="645"/>
        </w:tabs>
        <w:spacing w:line="276" w:lineRule="auto"/>
        <w:ind w:firstLine="709"/>
      </w:pPr>
      <w:r w:rsidRPr="00D17659">
        <w:t xml:space="preserve">Учитывая высокие уровни заболеваемости ВИЧ-инфекцией, увеличение притока мигрантов, в </w:t>
      </w:r>
      <w:proofErr w:type="spellStart"/>
      <w:r w:rsidRPr="00D17659">
        <w:t>т.ч</w:t>
      </w:r>
      <w:proofErr w:type="spellEnd"/>
      <w:r w:rsidRPr="00D17659">
        <w:t xml:space="preserve">. нелегальных, а также неблагополучную эпидемическую ситуацию на сопредельной территории, </w:t>
      </w:r>
      <w:proofErr w:type="gramStart"/>
      <w:r w:rsidRPr="00D17659">
        <w:t>в  г.</w:t>
      </w:r>
      <w:proofErr w:type="gramEnd"/>
      <w:r w:rsidRPr="00D17659">
        <w:t xml:space="preserve"> Сосновый Бор, социальную значимость туберкулезной инфекции эпидемиологический надзор за данным заболеванием и проведением санитарно-профилактических и противоэпидемических мероприятий остаются одной из приоритетных задач.</w:t>
      </w:r>
    </w:p>
    <w:p w:rsidR="00121076" w:rsidRPr="00D17659" w:rsidRDefault="00121076" w:rsidP="00B83131">
      <w:pPr>
        <w:tabs>
          <w:tab w:val="left" w:pos="645"/>
        </w:tabs>
        <w:spacing w:line="276" w:lineRule="auto"/>
        <w:ind w:firstLine="709"/>
      </w:pPr>
    </w:p>
    <w:p w:rsidR="00121076" w:rsidRDefault="0063540D" w:rsidP="00441E0B">
      <w:pPr>
        <w:tabs>
          <w:tab w:val="left" w:pos="645"/>
        </w:tabs>
        <w:spacing w:line="276" w:lineRule="auto"/>
        <w:ind w:firstLine="709"/>
        <w:jc w:val="center"/>
        <w:rPr>
          <w:b/>
        </w:rPr>
      </w:pPr>
      <w:r>
        <w:rPr>
          <w:b/>
        </w:rPr>
        <w:t xml:space="preserve"> О состоянии</w:t>
      </w:r>
      <w:r w:rsidR="00121076" w:rsidRPr="00441E0B">
        <w:rPr>
          <w:b/>
        </w:rPr>
        <w:t xml:space="preserve"> заболеваемости гриппом</w:t>
      </w:r>
      <w:r w:rsidR="00CF2834">
        <w:rPr>
          <w:b/>
        </w:rPr>
        <w:t xml:space="preserve"> и ОРВИ в сезон 2017- 2018 года</w:t>
      </w:r>
    </w:p>
    <w:p w:rsidR="00CF2834" w:rsidRPr="00441E0B" w:rsidRDefault="00CF2834" w:rsidP="00441E0B">
      <w:pPr>
        <w:tabs>
          <w:tab w:val="left" w:pos="645"/>
        </w:tabs>
        <w:spacing w:line="276" w:lineRule="auto"/>
        <w:ind w:firstLine="709"/>
        <w:jc w:val="center"/>
        <w:rPr>
          <w:b/>
        </w:rPr>
      </w:pPr>
      <w:r>
        <w:rPr>
          <w:b/>
        </w:rPr>
        <w:t xml:space="preserve">Динамика заболеваемости </w:t>
      </w:r>
      <w:r w:rsidRPr="00441E0B">
        <w:rPr>
          <w:b/>
        </w:rPr>
        <w:t xml:space="preserve">гриппом и ОРВИ </w:t>
      </w:r>
    </w:p>
    <w:p w:rsidR="00121076" w:rsidRPr="00D17659" w:rsidRDefault="00121076" w:rsidP="00B83131">
      <w:pPr>
        <w:tabs>
          <w:tab w:val="left" w:pos="645"/>
        </w:tabs>
        <w:spacing w:line="276" w:lineRule="auto"/>
        <w:ind w:firstLine="709"/>
      </w:pPr>
    </w:p>
    <w:p w:rsidR="00121076" w:rsidRPr="00D17659" w:rsidRDefault="00121076" w:rsidP="00121076">
      <w:pPr>
        <w:pStyle w:val="af4"/>
        <w:ind w:left="644"/>
        <w:rPr>
          <w:rFonts w:ascii="Times New Roman" w:hAnsi="Times New Roman" w:cs="Times New Roman"/>
        </w:rPr>
      </w:pPr>
      <w:r w:rsidRPr="00D17659">
        <w:rPr>
          <w:rFonts w:ascii="Times New Roman" w:eastAsia="Times New Roman" w:hAnsi="Times New Roman" w:cs="Times New Roman"/>
          <w:noProof/>
          <w:lang w:eastAsia="ru-RU"/>
        </w:rPr>
        <w:drawing>
          <wp:inline distT="0" distB="0" distL="0" distR="0">
            <wp:extent cx="5257800" cy="3223260"/>
            <wp:effectExtent l="0" t="0" r="0" b="15240"/>
            <wp:docPr id="2"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26"/>
              </a:graphicData>
            </a:graphic>
          </wp:inline>
        </w:drawing>
      </w:r>
    </w:p>
    <w:p w:rsidR="00121076" w:rsidRPr="00D17659" w:rsidRDefault="00121076" w:rsidP="00121076">
      <w:pPr>
        <w:ind w:left="284"/>
      </w:pPr>
    </w:p>
    <w:p w:rsidR="00441E0B" w:rsidRDefault="00121076" w:rsidP="00441E0B">
      <w:pPr>
        <w:ind w:firstLine="709"/>
      </w:pPr>
      <w:r w:rsidRPr="00D17659">
        <w:t>В эпидемический сезон 2017-2018 гг подъем заболеваемости гриппом и ОРВИ на территории муниципального образования Сосновоборский городской округ наметился осенью 2017 года, а с 48 эпидемической недели фаза резервации сменилась фазой эпидемического распространения вирусов-возбудителей гриппа и ОРВИ, когда произошло превышение эпидемического порога заболеваемости на 27,4%. При этом роспуск организованных коллективов детей и взрослых в период новогодних праздников привел к стабилизации эпидемического процесса вплоть до снижения уровней заболеваемости ОРВИ ниже пороговых значений ко второй эпидемической неделе.</w:t>
      </w:r>
    </w:p>
    <w:p w:rsidR="00121076" w:rsidRPr="00D17659" w:rsidRDefault="00121076" w:rsidP="00441E0B">
      <w:pPr>
        <w:ind w:firstLine="709"/>
      </w:pPr>
      <w:r w:rsidRPr="00D17659">
        <w:lastRenderedPageBreak/>
        <w:t>Вторая волна подъема заболеваемости ОРВИ отмечена с 3-й эпидемической недели и продолжалась до 16 эпидемической недели с пиком заболеваемости на 12 неделе с превышением пороговых уровней заболеваемости совокупного населения на 81,33</w:t>
      </w:r>
      <w:proofErr w:type="gramStart"/>
      <w:r w:rsidRPr="00D17659">
        <w:t>% .</w:t>
      </w:r>
      <w:proofErr w:type="gramEnd"/>
    </w:p>
    <w:p w:rsidR="00441E0B" w:rsidRDefault="00121076" w:rsidP="00121076">
      <w:r w:rsidRPr="00D17659">
        <w:t>Максимальное превышение эпидемического порога по гриппу и ОРВИ в возрастной группе детского населения 0-2 года имело место на 12-й эпидемической неделе (на 39,75%), в возрастной группе 3-6 лет на 5-й эпидемической неделе (на 123,05%), в возрастной группе 7-14 лет на 5-й эпидемической неделе (48,7%)</w:t>
      </w:r>
      <w:r w:rsidR="00441E0B">
        <w:t>.</w:t>
      </w:r>
    </w:p>
    <w:p w:rsidR="00441E0B" w:rsidRDefault="00121076" w:rsidP="00441E0B">
      <w:pPr>
        <w:ind w:firstLine="709"/>
      </w:pPr>
      <w:r w:rsidRPr="00D17659">
        <w:t>Таким образом, эпидемия гриппа и ОРВИ сезона 2017-2018 носила двухволновый затяжной характер, с эпидемическим процессом низкой интенсивности и пиком заболеваемости на 12 эпидемической неделе.</w:t>
      </w:r>
    </w:p>
    <w:p w:rsidR="00441E0B" w:rsidRDefault="00121076" w:rsidP="00333515">
      <w:pPr>
        <w:ind w:firstLine="709"/>
        <w:rPr>
          <w:bCs/>
        </w:rPr>
      </w:pPr>
      <w:r w:rsidRPr="00D17659">
        <w:rPr>
          <w:bCs/>
        </w:rPr>
        <w:t>Результаты обследования населения на наличие маркеров возбудителей гриппа и ОРВИ</w:t>
      </w:r>
      <w:r w:rsidR="00441E0B">
        <w:rPr>
          <w:bCs/>
        </w:rPr>
        <w:t>:</w:t>
      </w:r>
      <w:r w:rsidR="00333515">
        <w:rPr>
          <w:bCs/>
        </w:rPr>
        <w:t xml:space="preserve"> о</w:t>
      </w:r>
      <w:r w:rsidRPr="00D17659">
        <w:rPr>
          <w:bCs/>
        </w:rPr>
        <w:t>бследовано 482 человека, выявлено случаев обнаружения возбудителей ОРВИ - 268, но возбудители гриппа выявлен лишь в 10 % случаев: грипп А и грипп В</w:t>
      </w:r>
      <w:r w:rsidR="00441E0B">
        <w:rPr>
          <w:bCs/>
        </w:rPr>
        <w:t>.</w:t>
      </w:r>
    </w:p>
    <w:p w:rsidR="00333515" w:rsidRDefault="00333515" w:rsidP="00441E0B">
      <w:pPr>
        <w:pStyle w:val="af4"/>
        <w:ind w:left="360"/>
        <w:rPr>
          <w:rFonts w:ascii="Times New Roman" w:hAnsi="Times New Roman" w:cs="Times New Roman"/>
          <w:b/>
        </w:rPr>
      </w:pPr>
    </w:p>
    <w:p w:rsidR="00333515" w:rsidRDefault="00121076" w:rsidP="00333515">
      <w:pPr>
        <w:pStyle w:val="af4"/>
        <w:ind w:left="360"/>
        <w:jc w:val="center"/>
        <w:rPr>
          <w:rFonts w:ascii="Times New Roman" w:hAnsi="Times New Roman" w:cs="Times New Roman"/>
          <w:b/>
        </w:rPr>
      </w:pPr>
      <w:r w:rsidRPr="00333515">
        <w:rPr>
          <w:rFonts w:ascii="Times New Roman" w:hAnsi="Times New Roman" w:cs="Times New Roman"/>
          <w:b/>
        </w:rPr>
        <w:t>Заболеваемость гриппом и ОРВИ на территории</w:t>
      </w:r>
      <w:r w:rsidR="00333515">
        <w:rPr>
          <w:rFonts w:ascii="Times New Roman" w:hAnsi="Times New Roman" w:cs="Times New Roman"/>
          <w:b/>
        </w:rPr>
        <w:t xml:space="preserve"> </w:t>
      </w:r>
      <w:r w:rsidRPr="00333515">
        <w:rPr>
          <w:rFonts w:ascii="Times New Roman" w:hAnsi="Times New Roman" w:cs="Times New Roman"/>
          <w:b/>
        </w:rPr>
        <w:t>МО</w:t>
      </w:r>
    </w:p>
    <w:p w:rsidR="00121076" w:rsidRPr="00333515" w:rsidRDefault="00121076" w:rsidP="00333515">
      <w:pPr>
        <w:pStyle w:val="af4"/>
        <w:ind w:left="360"/>
        <w:jc w:val="center"/>
        <w:rPr>
          <w:rFonts w:ascii="Times New Roman" w:hAnsi="Times New Roman" w:cs="Times New Roman"/>
          <w:b/>
        </w:rPr>
      </w:pPr>
      <w:proofErr w:type="spellStart"/>
      <w:r w:rsidRPr="00333515">
        <w:rPr>
          <w:rFonts w:ascii="Times New Roman" w:hAnsi="Times New Roman" w:cs="Times New Roman"/>
          <w:b/>
        </w:rPr>
        <w:t>Сосновоборский</w:t>
      </w:r>
      <w:proofErr w:type="spellEnd"/>
      <w:r w:rsidRPr="00333515">
        <w:rPr>
          <w:rFonts w:ascii="Times New Roman" w:hAnsi="Times New Roman" w:cs="Times New Roman"/>
          <w:b/>
        </w:rPr>
        <w:t xml:space="preserve"> городской округ в феврале-марте 2019</w:t>
      </w:r>
    </w:p>
    <w:p w:rsidR="00121076" w:rsidRPr="00D17659" w:rsidRDefault="00121076" w:rsidP="00121076">
      <w:pPr>
        <w:pStyle w:val="af4"/>
        <w:ind w:left="360"/>
        <w:rPr>
          <w:rFonts w:ascii="Times New Roman" w:hAnsi="Times New Roman" w:cs="Times New Roman"/>
        </w:rPr>
      </w:pPr>
    </w:p>
    <w:p w:rsidR="00333515" w:rsidRDefault="00121076" w:rsidP="00333515">
      <w:pPr>
        <w:ind w:firstLine="567"/>
      </w:pPr>
      <w:r w:rsidRPr="00D17659">
        <w:t xml:space="preserve">С сентября 2018 года (с 38 эпидемической недели) и по настоящее время отмечается сезонная активизация эпидемического процесса по ОРВИ, уже </w:t>
      </w:r>
      <w:proofErr w:type="gramStart"/>
      <w:r w:rsidRPr="00D17659">
        <w:t>с  49</w:t>
      </w:r>
      <w:proofErr w:type="gramEnd"/>
      <w:r w:rsidRPr="00D17659">
        <w:t xml:space="preserve"> неделе отмечался рост заболеваемости ОРВИ на 30,8% выше пороговых значений, В ходе мониторинга за циркулирующими вирусами-возбудителями гриппа и ОРВИ установлено, что регистрируемые случаи заболеваний до 49 недели были обусловлены вирусами </w:t>
      </w:r>
      <w:proofErr w:type="spellStart"/>
      <w:r w:rsidRPr="00D17659">
        <w:t>негриппозной</w:t>
      </w:r>
      <w:proofErr w:type="spellEnd"/>
      <w:r w:rsidRPr="00D17659">
        <w:t xml:space="preserve"> этиологии и </w:t>
      </w:r>
      <w:r w:rsidRPr="00D17659">
        <w:rPr>
          <w:lang w:val="en-US"/>
        </w:rPr>
        <w:t>M</w:t>
      </w:r>
      <w:r w:rsidRPr="00D17659">
        <w:t>ус.</w:t>
      </w:r>
      <w:r w:rsidRPr="00D17659">
        <w:rPr>
          <w:lang w:val="en-US"/>
        </w:rPr>
        <w:t>pneumonia</w:t>
      </w:r>
      <w:r w:rsidRPr="00D17659">
        <w:t xml:space="preserve">е, при этом циркуляции вирусов гриппа не зарегистрировано. </w:t>
      </w:r>
      <w:proofErr w:type="gramStart"/>
      <w:r w:rsidRPr="00D17659">
        <w:t>На  49</w:t>
      </w:r>
      <w:proofErr w:type="gramEnd"/>
      <w:r w:rsidRPr="00D17659">
        <w:t>-й недел</w:t>
      </w:r>
      <w:r w:rsidR="00333515">
        <w:t>е</w:t>
      </w:r>
      <w:r w:rsidRPr="00D17659">
        <w:t xml:space="preserve"> от больных был</w:t>
      </w:r>
      <w:r w:rsidR="00333515">
        <w:t>о</w:t>
      </w:r>
      <w:r w:rsidRPr="00D17659">
        <w:t xml:space="preserve"> выделен</w:t>
      </w:r>
      <w:r w:rsidR="00333515">
        <w:t>о</w:t>
      </w:r>
      <w:r w:rsidRPr="00D17659">
        <w:t xml:space="preserve"> 2 случая вирус</w:t>
      </w:r>
      <w:r w:rsidR="00333515">
        <w:t>а</w:t>
      </w:r>
      <w:r w:rsidRPr="00D17659">
        <w:t xml:space="preserve"> гриппа А.</w:t>
      </w:r>
      <w:r w:rsidR="00333515">
        <w:t xml:space="preserve"> </w:t>
      </w:r>
      <w:r w:rsidRPr="00D17659">
        <w:t>На 6-ой недел</w:t>
      </w:r>
      <w:r w:rsidR="00333515">
        <w:t>е</w:t>
      </w:r>
      <w:r w:rsidRPr="00D17659">
        <w:t xml:space="preserve"> с 4 февраля 2019 года интенсивность распространения вирусных респираторных инфекций возросла на 20 % по сравнению с предыдущей неделей, рост продолжился и на 7 неделе превышение эпидемиологического порога по совокупному населению было достигнут</w:t>
      </w:r>
      <w:r w:rsidR="00333515">
        <w:t>о</w:t>
      </w:r>
      <w:r w:rsidRPr="00D17659">
        <w:t>.</w:t>
      </w:r>
    </w:p>
    <w:p w:rsidR="00333515" w:rsidRDefault="00121076" w:rsidP="00333515">
      <w:pPr>
        <w:ind w:firstLine="567"/>
      </w:pPr>
      <w:r w:rsidRPr="00D17659">
        <w:t xml:space="preserve">По предложению главного государственного врача и решению Санитарно-противоэпидемиологической комиссии при администрации МО </w:t>
      </w:r>
      <w:proofErr w:type="gramStart"/>
      <w:r w:rsidRPr="00D17659">
        <w:t>СГО  Постановлением</w:t>
      </w:r>
      <w:proofErr w:type="gramEnd"/>
      <w:r w:rsidRPr="00D17659">
        <w:t xml:space="preserve"> главы администрации введены ограничительные мероприятия на территории и в организациях города. В этот период диагноз гриппа уста</w:t>
      </w:r>
      <w:r w:rsidR="00333515">
        <w:t>на</w:t>
      </w:r>
      <w:r w:rsidRPr="00D17659">
        <w:t xml:space="preserve">вливался по клиническому течению и по результатам лабораторного обследования. От больных был выявлен грипп </w:t>
      </w:r>
      <w:proofErr w:type="gramStart"/>
      <w:r w:rsidRPr="00D17659">
        <w:t>А .</w:t>
      </w:r>
      <w:proofErr w:type="gramEnd"/>
      <w:r w:rsidRPr="00D17659">
        <w:t>(</w:t>
      </w:r>
      <w:r w:rsidRPr="00D17659">
        <w:rPr>
          <w:lang w:val="en-US"/>
        </w:rPr>
        <w:t>H</w:t>
      </w:r>
      <w:r w:rsidRPr="00D17659">
        <w:t>1</w:t>
      </w:r>
      <w:r w:rsidRPr="00D17659">
        <w:rPr>
          <w:lang w:val="en-US"/>
        </w:rPr>
        <w:t>N</w:t>
      </w:r>
      <w:r w:rsidRPr="00D17659">
        <w:t>1)  А (</w:t>
      </w:r>
      <w:r w:rsidRPr="00D17659">
        <w:rPr>
          <w:lang w:val="en-US"/>
        </w:rPr>
        <w:t>H</w:t>
      </w:r>
      <w:r w:rsidRPr="00D17659">
        <w:t>3</w:t>
      </w:r>
      <w:r w:rsidRPr="00D17659">
        <w:rPr>
          <w:lang w:val="en-US"/>
        </w:rPr>
        <w:t>N</w:t>
      </w:r>
      <w:r w:rsidRPr="00D17659">
        <w:t>2). Всего обследовано 306 пациентов, выявлено 58 случаев гриппа А или 19%. С 9-ой недели наметилась тенденция снижения заболеваемости по совокупному населению на 12%, по детям в возрастной групп</w:t>
      </w:r>
      <w:r w:rsidR="00333515">
        <w:t>е</w:t>
      </w:r>
      <w:r w:rsidRPr="00D17659">
        <w:t xml:space="preserve"> 3-6 лет на 7%, 7-14 лет на 11,6 %.</w:t>
      </w:r>
    </w:p>
    <w:p w:rsidR="00333515" w:rsidRDefault="00121076" w:rsidP="00333515">
      <w:pPr>
        <w:ind w:firstLine="567"/>
      </w:pPr>
      <w:r w:rsidRPr="00D17659">
        <w:t>Ограничительные мероприятия применялись в группах детских дошкольных учреждений и в меньшей степени в классах школ.</w:t>
      </w:r>
    </w:p>
    <w:p w:rsidR="00333515" w:rsidRDefault="00333515" w:rsidP="00333515">
      <w:pPr>
        <w:ind w:firstLine="567"/>
      </w:pPr>
    </w:p>
    <w:p w:rsidR="00333515" w:rsidRDefault="00121076" w:rsidP="00333515">
      <w:pPr>
        <w:ind w:firstLine="567"/>
        <w:jc w:val="center"/>
        <w:rPr>
          <w:b/>
        </w:rPr>
      </w:pPr>
      <w:r w:rsidRPr="00333515">
        <w:rPr>
          <w:b/>
        </w:rPr>
        <w:t>Заболеваемость населения внебольничными пневмониями</w:t>
      </w:r>
    </w:p>
    <w:p w:rsidR="00333515" w:rsidRDefault="00333515" w:rsidP="00333515">
      <w:pPr>
        <w:ind w:firstLine="567"/>
        <w:jc w:val="center"/>
        <w:rPr>
          <w:b/>
        </w:rPr>
      </w:pPr>
    </w:p>
    <w:p w:rsidR="00121076" w:rsidRDefault="00333515" w:rsidP="00333515">
      <w:pPr>
        <w:ind w:firstLine="567"/>
      </w:pPr>
      <w:r>
        <w:t>В</w:t>
      </w:r>
      <w:r w:rsidR="00121076" w:rsidRPr="00D17659">
        <w:t xml:space="preserve"> 2018 году</w:t>
      </w:r>
      <w:r w:rsidR="002B598A">
        <w:t xml:space="preserve"> з</w:t>
      </w:r>
      <w:r w:rsidR="002B598A" w:rsidRPr="002B598A">
        <w:t>аболеваемость населения внебольничными пневмониями</w:t>
      </w:r>
      <w:r w:rsidR="00121076" w:rsidRPr="00D17659">
        <w:t xml:space="preserve"> возросла по сравнению с прошлым, 2017 годом в 1, 2 раза и составила 1260,93 на 100 тыс.</w:t>
      </w:r>
      <w:r>
        <w:t xml:space="preserve"> </w:t>
      </w:r>
      <w:r w:rsidR="00121076" w:rsidRPr="00D17659">
        <w:t>населения (в 2017 году- 1018,4 на 100тыс.)</w:t>
      </w:r>
      <w:r w:rsidR="002B598A">
        <w:t>.</w:t>
      </w:r>
    </w:p>
    <w:p w:rsidR="002B598A" w:rsidRPr="00D17659" w:rsidRDefault="002B598A" w:rsidP="00333515">
      <w:pPr>
        <w:ind w:firstLine="567"/>
      </w:pPr>
    </w:p>
    <w:p w:rsidR="00121076" w:rsidRPr="00D17659" w:rsidRDefault="00121076" w:rsidP="002B598A">
      <w:pPr>
        <w:spacing w:line="276" w:lineRule="auto"/>
        <w:jc w:val="center"/>
      </w:pPr>
      <w:r w:rsidRPr="002B598A">
        <w:rPr>
          <w:b/>
        </w:rPr>
        <w:t xml:space="preserve">Динамика заболеваемости внебольничными пневмониями за 2010-2017 </w:t>
      </w:r>
      <w:proofErr w:type="gramStart"/>
      <w:r w:rsidRPr="002B598A">
        <w:rPr>
          <w:b/>
        </w:rPr>
        <w:t>год  (</w:t>
      </w:r>
      <w:proofErr w:type="gramEnd"/>
      <w:r w:rsidRPr="002B598A">
        <w:rPr>
          <w:b/>
        </w:rPr>
        <w:t>совокупное население, дети 0-17 лет, взрослые)</w:t>
      </w:r>
    </w:p>
    <w:p w:rsidR="00121076" w:rsidRPr="00D17659" w:rsidRDefault="00121076" w:rsidP="00121076">
      <w:pPr>
        <w:pStyle w:val="af4"/>
        <w:spacing w:line="276" w:lineRule="auto"/>
        <w:ind w:left="360"/>
        <w:rPr>
          <w:rFonts w:ascii="Times New Roman" w:hAnsi="Times New Roman" w:cs="Times New Roman"/>
        </w:rPr>
      </w:pPr>
    </w:p>
    <w:p w:rsidR="00121076" w:rsidRPr="00D17659" w:rsidRDefault="00121076" w:rsidP="00121076">
      <w:pPr>
        <w:pStyle w:val="af4"/>
        <w:ind w:left="360"/>
        <w:rPr>
          <w:rFonts w:ascii="Times New Roman" w:hAnsi="Times New Roman" w:cs="Times New Roman"/>
        </w:rPr>
      </w:pPr>
      <w:r w:rsidRPr="00D17659">
        <w:rPr>
          <w:rFonts w:ascii="Times New Roman" w:eastAsia="Times New Roman" w:hAnsi="Times New Roman" w:cs="Times New Roman"/>
          <w:noProof/>
          <w:lang w:eastAsia="ru-RU"/>
        </w:rPr>
        <w:lastRenderedPageBreak/>
        <w:drawing>
          <wp:inline distT="0" distB="0" distL="0" distR="0">
            <wp:extent cx="5509260" cy="3223260"/>
            <wp:effectExtent l="0" t="0" r="15240" b="15240"/>
            <wp:docPr id="1"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27"/>
              </a:graphicData>
            </a:graphic>
          </wp:inline>
        </w:drawing>
      </w:r>
    </w:p>
    <w:p w:rsidR="00121076" w:rsidRPr="00D17659" w:rsidRDefault="00121076" w:rsidP="00121076"/>
    <w:p w:rsidR="002B598A" w:rsidRDefault="00121076" w:rsidP="002B598A">
      <w:pPr>
        <w:spacing w:line="276" w:lineRule="auto"/>
        <w:ind w:firstLine="567"/>
      </w:pPr>
      <w:r w:rsidRPr="00D17659">
        <w:t xml:space="preserve">Таким образом, заболеваемость внебольничными пневмониями среди детского </w:t>
      </w:r>
      <w:proofErr w:type="gramStart"/>
      <w:r w:rsidRPr="00D17659">
        <w:t>населения  в</w:t>
      </w:r>
      <w:proofErr w:type="gramEnd"/>
      <w:r w:rsidRPr="00D17659">
        <w:t xml:space="preserve"> период 2010-2018гг существенно превышает уровни заболеваемости взрослого населения. Так, в 2018 году заболеваемость детского населения превышала показатели заболеваемости взрослого населения в 3,5 раза (показатели заболеваемости составляли соответственно 1260,93 на 100 тыс. нас</w:t>
      </w:r>
      <w:proofErr w:type="gramStart"/>
      <w:r w:rsidRPr="00D17659">
        <w:t>.</w:t>
      </w:r>
      <w:proofErr w:type="gramEnd"/>
      <w:r w:rsidRPr="00D17659">
        <w:t xml:space="preserve"> и 920,7 на 100 тыс.). В 2018 году заболеваемость детей и подростков превышала заболеваемость взрослых в 3,5 раза (показатели заболеваемости 3237,35 и 900,7 соответственно).</w:t>
      </w:r>
    </w:p>
    <w:p w:rsidR="00121076" w:rsidRPr="00D17659" w:rsidRDefault="00121076" w:rsidP="002B598A">
      <w:pPr>
        <w:spacing w:line="276" w:lineRule="auto"/>
        <w:ind w:firstLine="567"/>
      </w:pPr>
      <w:r w:rsidRPr="00D17659">
        <w:t xml:space="preserve">В 2018 году и в 1-ом квартале 2019 </w:t>
      </w:r>
      <w:proofErr w:type="gramStart"/>
      <w:r w:rsidRPr="00D17659">
        <w:t>года  эпидемическая</w:t>
      </w:r>
      <w:proofErr w:type="gramEnd"/>
      <w:r w:rsidRPr="00D17659">
        <w:t xml:space="preserve"> ситуация по заболеваемости населения МО СГО ЛО внебольничными пневмониями оставалась напряженной и расценивалась как неблагополучная.</w:t>
      </w:r>
    </w:p>
    <w:p w:rsidR="00121076" w:rsidRPr="00D17659" w:rsidRDefault="00121076" w:rsidP="00121076">
      <w:pPr>
        <w:pStyle w:val="af4"/>
        <w:ind w:left="360"/>
        <w:rPr>
          <w:rFonts w:ascii="Times New Roman" w:hAnsi="Times New Roman" w:cs="Times New Roman"/>
        </w:rPr>
      </w:pPr>
    </w:p>
    <w:p w:rsidR="00121076" w:rsidRPr="00D17659" w:rsidRDefault="00121076" w:rsidP="002B598A">
      <w:pPr>
        <w:ind w:left="284"/>
        <w:jc w:val="center"/>
      </w:pPr>
      <w:r w:rsidRPr="002B598A">
        <w:rPr>
          <w:b/>
        </w:rPr>
        <w:t>Состояние заболеваемости острыми кишечными инфекциями и сальмонеллезами</w:t>
      </w:r>
    </w:p>
    <w:p w:rsidR="00121076" w:rsidRPr="00D17659" w:rsidRDefault="00121076" w:rsidP="00121076">
      <w:pPr>
        <w:ind w:left="284"/>
        <w:jc w:val="center"/>
      </w:pPr>
    </w:p>
    <w:p w:rsidR="00121076" w:rsidRPr="00D17659" w:rsidRDefault="00121076" w:rsidP="002B598A">
      <w:pPr>
        <w:ind w:firstLine="709"/>
      </w:pPr>
      <w:r w:rsidRPr="00D17659">
        <w:t>В 2018 году на обслуживаемой территории не регистрировались случаи брюшного тифа, паратифов. С профилактической целью проводилось обследование декретированных контингентов при поступлении на работу</w:t>
      </w:r>
      <w:r w:rsidR="002B598A">
        <w:t>. В</w:t>
      </w:r>
      <w:r w:rsidRPr="00D17659">
        <w:t xml:space="preserve">ыделителей бактерий </w:t>
      </w:r>
      <w:r w:rsidR="002B598A" w:rsidRPr="00D17659">
        <w:t>тифопаратифозной</w:t>
      </w:r>
      <w:r w:rsidRPr="00D17659">
        <w:t xml:space="preserve"> группы не выявлено.</w:t>
      </w:r>
    </w:p>
    <w:p w:rsidR="00121076" w:rsidRPr="00D17659" w:rsidRDefault="00121076" w:rsidP="00121076">
      <w:pPr>
        <w:ind w:left="284"/>
      </w:pPr>
    </w:p>
    <w:tbl>
      <w:tblPr>
        <w:tblStyle w:val="afb"/>
        <w:tblW w:w="9493" w:type="dxa"/>
        <w:jc w:val="center"/>
        <w:tblInd w:w="0" w:type="dxa"/>
        <w:tblLook w:val="04A0" w:firstRow="1" w:lastRow="0" w:firstColumn="1" w:lastColumn="0" w:noHBand="0" w:noVBand="1"/>
      </w:tblPr>
      <w:tblGrid>
        <w:gridCol w:w="2580"/>
        <w:gridCol w:w="1830"/>
        <w:gridCol w:w="1830"/>
        <w:gridCol w:w="3253"/>
      </w:tblGrid>
      <w:tr w:rsidR="002B598A" w:rsidRPr="00D17659" w:rsidTr="002B598A">
        <w:trPr>
          <w:jc w:val="center"/>
        </w:trPr>
        <w:tc>
          <w:tcPr>
            <w:tcW w:w="2580" w:type="dxa"/>
            <w:tcBorders>
              <w:top w:val="single" w:sz="4" w:space="0" w:color="auto"/>
              <w:left w:val="single" w:sz="4" w:space="0" w:color="auto"/>
              <w:bottom w:val="single" w:sz="4" w:space="0" w:color="auto"/>
              <w:right w:val="single" w:sz="4" w:space="0" w:color="auto"/>
            </w:tcBorders>
            <w:vAlign w:val="center"/>
            <w:hideMark/>
          </w:tcPr>
          <w:p w:rsidR="00121076" w:rsidRPr="00D17659" w:rsidRDefault="00121076">
            <w:pPr>
              <w:rPr>
                <w:lang w:eastAsia="en-US"/>
              </w:rPr>
            </w:pPr>
            <w:proofErr w:type="spellStart"/>
            <w:r w:rsidRPr="00D17659">
              <w:rPr>
                <w:lang w:eastAsia="en-US"/>
              </w:rPr>
              <w:t>Нозофрома</w:t>
            </w:r>
            <w:proofErr w:type="spellEnd"/>
          </w:p>
        </w:tc>
        <w:tc>
          <w:tcPr>
            <w:tcW w:w="1830" w:type="dxa"/>
            <w:tcBorders>
              <w:top w:val="single" w:sz="4" w:space="0" w:color="auto"/>
              <w:left w:val="single" w:sz="4" w:space="0" w:color="auto"/>
              <w:bottom w:val="single" w:sz="4" w:space="0" w:color="auto"/>
              <w:right w:val="single" w:sz="4" w:space="0" w:color="auto"/>
            </w:tcBorders>
            <w:vAlign w:val="center"/>
            <w:hideMark/>
          </w:tcPr>
          <w:p w:rsidR="00121076" w:rsidRPr="00D17659" w:rsidRDefault="00121076">
            <w:pPr>
              <w:rPr>
                <w:lang w:eastAsia="en-US"/>
              </w:rPr>
            </w:pPr>
            <w:r w:rsidRPr="00D17659">
              <w:rPr>
                <w:lang w:eastAsia="en-US"/>
              </w:rPr>
              <w:t>ПЗ 2017 год</w:t>
            </w:r>
          </w:p>
        </w:tc>
        <w:tc>
          <w:tcPr>
            <w:tcW w:w="1830" w:type="dxa"/>
            <w:tcBorders>
              <w:top w:val="single" w:sz="4" w:space="0" w:color="auto"/>
              <w:left w:val="single" w:sz="4" w:space="0" w:color="auto"/>
              <w:bottom w:val="single" w:sz="4" w:space="0" w:color="auto"/>
              <w:right w:val="single" w:sz="4" w:space="0" w:color="auto"/>
            </w:tcBorders>
            <w:vAlign w:val="center"/>
            <w:hideMark/>
          </w:tcPr>
          <w:p w:rsidR="00121076" w:rsidRPr="00D17659" w:rsidRDefault="00121076">
            <w:pPr>
              <w:rPr>
                <w:lang w:eastAsia="en-US"/>
              </w:rPr>
            </w:pPr>
            <w:r w:rsidRPr="00D17659">
              <w:rPr>
                <w:lang w:eastAsia="en-US"/>
              </w:rPr>
              <w:t>ПЗ 2018 год</w:t>
            </w:r>
          </w:p>
        </w:tc>
        <w:tc>
          <w:tcPr>
            <w:tcW w:w="3253" w:type="dxa"/>
            <w:tcBorders>
              <w:top w:val="single" w:sz="4" w:space="0" w:color="auto"/>
              <w:left w:val="single" w:sz="4" w:space="0" w:color="auto"/>
              <w:bottom w:val="single" w:sz="4" w:space="0" w:color="auto"/>
              <w:right w:val="single" w:sz="4" w:space="0" w:color="auto"/>
            </w:tcBorders>
            <w:vAlign w:val="center"/>
            <w:hideMark/>
          </w:tcPr>
          <w:p w:rsidR="00121076" w:rsidRPr="00D17659" w:rsidRDefault="00121076">
            <w:pPr>
              <w:rPr>
                <w:lang w:eastAsia="en-US"/>
              </w:rPr>
            </w:pPr>
            <w:r w:rsidRPr="00D17659">
              <w:rPr>
                <w:lang w:eastAsia="en-US"/>
              </w:rPr>
              <w:t>Категория оценки состояния заболеваемости</w:t>
            </w:r>
          </w:p>
        </w:tc>
      </w:tr>
      <w:tr w:rsidR="002B598A" w:rsidRPr="00D17659" w:rsidTr="002B598A">
        <w:trPr>
          <w:jc w:val="center"/>
        </w:trPr>
        <w:tc>
          <w:tcPr>
            <w:tcW w:w="2580" w:type="dxa"/>
            <w:tcBorders>
              <w:top w:val="single" w:sz="4" w:space="0" w:color="auto"/>
              <w:left w:val="single" w:sz="4" w:space="0" w:color="auto"/>
              <w:bottom w:val="single" w:sz="4" w:space="0" w:color="auto"/>
              <w:right w:val="single" w:sz="4" w:space="0" w:color="auto"/>
            </w:tcBorders>
            <w:vAlign w:val="center"/>
            <w:hideMark/>
          </w:tcPr>
          <w:p w:rsidR="00121076" w:rsidRPr="00D17659" w:rsidRDefault="00121076">
            <w:pPr>
              <w:rPr>
                <w:lang w:eastAsia="en-US"/>
              </w:rPr>
            </w:pPr>
            <w:r w:rsidRPr="00D17659">
              <w:rPr>
                <w:lang w:eastAsia="en-US"/>
              </w:rPr>
              <w:t>Сальмонеллезы</w:t>
            </w:r>
          </w:p>
        </w:tc>
        <w:tc>
          <w:tcPr>
            <w:tcW w:w="1830" w:type="dxa"/>
            <w:tcBorders>
              <w:top w:val="single" w:sz="4" w:space="0" w:color="auto"/>
              <w:left w:val="single" w:sz="4" w:space="0" w:color="auto"/>
              <w:bottom w:val="single" w:sz="4" w:space="0" w:color="auto"/>
              <w:right w:val="single" w:sz="4" w:space="0" w:color="auto"/>
            </w:tcBorders>
            <w:vAlign w:val="center"/>
            <w:hideMark/>
          </w:tcPr>
          <w:p w:rsidR="00121076" w:rsidRPr="00D17659" w:rsidRDefault="00121076">
            <w:pPr>
              <w:jc w:val="center"/>
              <w:rPr>
                <w:lang w:eastAsia="en-US"/>
              </w:rPr>
            </w:pPr>
            <w:r w:rsidRPr="00D17659">
              <w:rPr>
                <w:lang w:eastAsia="en-US"/>
              </w:rPr>
              <w:t>22,04</w:t>
            </w:r>
          </w:p>
        </w:tc>
        <w:tc>
          <w:tcPr>
            <w:tcW w:w="1830" w:type="dxa"/>
            <w:tcBorders>
              <w:top w:val="single" w:sz="4" w:space="0" w:color="auto"/>
              <w:left w:val="single" w:sz="4" w:space="0" w:color="auto"/>
              <w:bottom w:val="single" w:sz="4" w:space="0" w:color="auto"/>
              <w:right w:val="single" w:sz="4" w:space="0" w:color="auto"/>
            </w:tcBorders>
            <w:vAlign w:val="center"/>
            <w:hideMark/>
          </w:tcPr>
          <w:p w:rsidR="00121076" w:rsidRPr="00D17659" w:rsidRDefault="00121076">
            <w:pPr>
              <w:jc w:val="center"/>
              <w:rPr>
                <w:lang w:eastAsia="en-US"/>
              </w:rPr>
            </w:pPr>
            <w:r w:rsidRPr="00D17659">
              <w:rPr>
                <w:lang w:eastAsia="en-US"/>
              </w:rPr>
              <w:t>64,66</w:t>
            </w:r>
          </w:p>
        </w:tc>
        <w:tc>
          <w:tcPr>
            <w:tcW w:w="3253" w:type="dxa"/>
            <w:tcBorders>
              <w:top w:val="single" w:sz="4" w:space="0" w:color="auto"/>
              <w:left w:val="single" w:sz="4" w:space="0" w:color="auto"/>
              <w:bottom w:val="single" w:sz="4" w:space="0" w:color="auto"/>
              <w:right w:val="single" w:sz="4" w:space="0" w:color="auto"/>
            </w:tcBorders>
            <w:vAlign w:val="center"/>
            <w:hideMark/>
          </w:tcPr>
          <w:p w:rsidR="00121076" w:rsidRPr="00D17659" w:rsidRDefault="00121076">
            <w:pPr>
              <w:jc w:val="center"/>
              <w:rPr>
                <w:lang w:eastAsia="en-US"/>
              </w:rPr>
            </w:pPr>
            <w:r w:rsidRPr="00D17659">
              <w:rPr>
                <w:lang w:eastAsia="en-US"/>
              </w:rPr>
              <w:t>обычная</w:t>
            </w:r>
          </w:p>
        </w:tc>
      </w:tr>
      <w:tr w:rsidR="002B598A" w:rsidRPr="00D17659" w:rsidTr="002B598A">
        <w:trPr>
          <w:jc w:val="center"/>
        </w:trPr>
        <w:tc>
          <w:tcPr>
            <w:tcW w:w="2580" w:type="dxa"/>
            <w:tcBorders>
              <w:top w:val="single" w:sz="4" w:space="0" w:color="auto"/>
              <w:left w:val="single" w:sz="4" w:space="0" w:color="auto"/>
              <w:bottom w:val="single" w:sz="4" w:space="0" w:color="auto"/>
              <w:right w:val="single" w:sz="4" w:space="0" w:color="auto"/>
            </w:tcBorders>
            <w:vAlign w:val="center"/>
            <w:hideMark/>
          </w:tcPr>
          <w:p w:rsidR="00121076" w:rsidRPr="00D17659" w:rsidRDefault="00121076">
            <w:pPr>
              <w:rPr>
                <w:lang w:eastAsia="en-US"/>
              </w:rPr>
            </w:pPr>
            <w:r w:rsidRPr="00D17659">
              <w:rPr>
                <w:lang w:eastAsia="en-US"/>
              </w:rPr>
              <w:t>Дизентерия</w:t>
            </w:r>
          </w:p>
        </w:tc>
        <w:tc>
          <w:tcPr>
            <w:tcW w:w="1830" w:type="dxa"/>
            <w:tcBorders>
              <w:top w:val="single" w:sz="4" w:space="0" w:color="auto"/>
              <w:left w:val="single" w:sz="4" w:space="0" w:color="auto"/>
              <w:bottom w:val="single" w:sz="4" w:space="0" w:color="auto"/>
              <w:right w:val="single" w:sz="4" w:space="0" w:color="auto"/>
            </w:tcBorders>
            <w:vAlign w:val="center"/>
            <w:hideMark/>
          </w:tcPr>
          <w:p w:rsidR="00121076" w:rsidRPr="00D17659" w:rsidRDefault="00121076">
            <w:pPr>
              <w:jc w:val="center"/>
              <w:rPr>
                <w:lang w:eastAsia="en-US"/>
              </w:rPr>
            </w:pPr>
            <w:r w:rsidRPr="00D17659">
              <w:rPr>
                <w:lang w:eastAsia="en-US"/>
              </w:rPr>
              <w:t>1,48</w:t>
            </w:r>
          </w:p>
        </w:tc>
        <w:tc>
          <w:tcPr>
            <w:tcW w:w="1830" w:type="dxa"/>
            <w:tcBorders>
              <w:top w:val="single" w:sz="4" w:space="0" w:color="auto"/>
              <w:left w:val="single" w:sz="4" w:space="0" w:color="auto"/>
              <w:bottom w:val="single" w:sz="4" w:space="0" w:color="auto"/>
              <w:right w:val="single" w:sz="4" w:space="0" w:color="auto"/>
            </w:tcBorders>
            <w:vAlign w:val="center"/>
            <w:hideMark/>
          </w:tcPr>
          <w:p w:rsidR="00121076" w:rsidRPr="00D17659" w:rsidRDefault="00121076">
            <w:pPr>
              <w:jc w:val="center"/>
              <w:rPr>
                <w:lang w:eastAsia="en-US"/>
              </w:rPr>
            </w:pPr>
            <w:r w:rsidRPr="00D17659">
              <w:rPr>
                <w:lang w:eastAsia="en-US"/>
              </w:rPr>
              <w:t>1,47</w:t>
            </w:r>
          </w:p>
        </w:tc>
        <w:tc>
          <w:tcPr>
            <w:tcW w:w="3253" w:type="dxa"/>
            <w:tcBorders>
              <w:top w:val="single" w:sz="4" w:space="0" w:color="auto"/>
              <w:left w:val="single" w:sz="4" w:space="0" w:color="auto"/>
              <w:bottom w:val="single" w:sz="4" w:space="0" w:color="auto"/>
              <w:right w:val="single" w:sz="4" w:space="0" w:color="auto"/>
            </w:tcBorders>
            <w:vAlign w:val="center"/>
            <w:hideMark/>
          </w:tcPr>
          <w:p w:rsidR="00121076" w:rsidRPr="00D17659" w:rsidRDefault="00121076">
            <w:pPr>
              <w:jc w:val="center"/>
              <w:rPr>
                <w:lang w:eastAsia="en-US"/>
              </w:rPr>
            </w:pPr>
            <w:r w:rsidRPr="00D17659">
              <w:rPr>
                <w:lang w:eastAsia="en-US"/>
              </w:rPr>
              <w:t>обычная</w:t>
            </w:r>
          </w:p>
        </w:tc>
      </w:tr>
      <w:tr w:rsidR="002B598A" w:rsidRPr="00D17659" w:rsidTr="002B598A">
        <w:trPr>
          <w:jc w:val="center"/>
        </w:trPr>
        <w:tc>
          <w:tcPr>
            <w:tcW w:w="2580" w:type="dxa"/>
            <w:tcBorders>
              <w:top w:val="single" w:sz="4" w:space="0" w:color="auto"/>
              <w:left w:val="single" w:sz="4" w:space="0" w:color="auto"/>
              <w:bottom w:val="single" w:sz="4" w:space="0" w:color="auto"/>
              <w:right w:val="single" w:sz="4" w:space="0" w:color="auto"/>
            </w:tcBorders>
            <w:vAlign w:val="center"/>
            <w:hideMark/>
          </w:tcPr>
          <w:p w:rsidR="00121076" w:rsidRPr="00D17659" w:rsidRDefault="00121076">
            <w:pPr>
              <w:rPr>
                <w:lang w:eastAsia="en-US"/>
              </w:rPr>
            </w:pPr>
            <w:r w:rsidRPr="00D17659">
              <w:rPr>
                <w:lang w:eastAsia="en-US"/>
              </w:rPr>
              <w:t>ОКИУЭ</w:t>
            </w:r>
          </w:p>
        </w:tc>
        <w:tc>
          <w:tcPr>
            <w:tcW w:w="1830" w:type="dxa"/>
            <w:tcBorders>
              <w:top w:val="single" w:sz="4" w:space="0" w:color="auto"/>
              <w:left w:val="single" w:sz="4" w:space="0" w:color="auto"/>
              <w:bottom w:val="single" w:sz="4" w:space="0" w:color="auto"/>
              <w:right w:val="single" w:sz="4" w:space="0" w:color="auto"/>
            </w:tcBorders>
            <w:vAlign w:val="center"/>
            <w:hideMark/>
          </w:tcPr>
          <w:p w:rsidR="00121076" w:rsidRPr="00D17659" w:rsidRDefault="00121076">
            <w:pPr>
              <w:jc w:val="center"/>
              <w:rPr>
                <w:lang w:eastAsia="en-US"/>
              </w:rPr>
            </w:pPr>
            <w:r w:rsidRPr="00D17659">
              <w:rPr>
                <w:lang w:eastAsia="en-US"/>
              </w:rPr>
              <w:t>313,03</w:t>
            </w:r>
          </w:p>
        </w:tc>
        <w:tc>
          <w:tcPr>
            <w:tcW w:w="1830" w:type="dxa"/>
            <w:tcBorders>
              <w:top w:val="single" w:sz="4" w:space="0" w:color="auto"/>
              <w:left w:val="single" w:sz="4" w:space="0" w:color="auto"/>
              <w:bottom w:val="single" w:sz="4" w:space="0" w:color="auto"/>
              <w:right w:val="single" w:sz="4" w:space="0" w:color="auto"/>
            </w:tcBorders>
            <w:vAlign w:val="center"/>
            <w:hideMark/>
          </w:tcPr>
          <w:p w:rsidR="00121076" w:rsidRPr="00D17659" w:rsidRDefault="00121076">
            <w:pPr>
              <w:jc w:val="center"/>
              <w:rPr>
                <w:lang w:eastAsia="en-US"/>
              </w:rPr>
            </w:pPr>
            <w:r w:rsidRPr="00D17659">
              <w:rPr>
                <w:lang w:eastAsia="en-US"/>
              </w:rPr>
              <w:t>354,8</w:t>
            </w:r>
          </w:p>
        </w:tc>
        <w:tc>
          <w:tcPr>
            <w:tcW w:w="3253" w:type="dxa"/>
            <w:tcBorders>
              <w:top w:val="single" w:sz="4" w:space="0" w:color="auto"/>
              <w:left w:val="single" w:sz="4" w:space="0" w:color="auto"/>
              <w:bottom w:val="single" w:sz="4" w:space="0" w:color="auto"/>
              <w:right w:val="single" w:sz="4" w:space="0" w:color="auto"/>
            </w:tcBorders>
            <w:vAlign w:val="center"/>
            <w:hideMark/>
          </w:tcPr>
          <w:p w:rsidR="00121076" w:rsidRPr="00D17659" w:rsidRDefault="00121076">
            <w:pPr>
              <w:jc w:val="center"/>
              <w:rPr>
                <w:lang w:eastAsia="en-US"/>
              </w:rPr>
            </w:pPr>
            <w:r w:rsidRPr="00D17659">
              <w:rPr>
                <w:lang w:eastAsia="en-US"/>
              </w:rPr>
              <w:t>Относительно неблагополучная</w:t>
            </w:r>
          </w:p>
        </w:tc>
      </w:tr>
      <w:tr w:rsidR="002B598A" w:rsidRPr="00D17659" w:rsidTr="002B598A">
        <w:trPr>
          <w:jc w:val="center"/>
        </w:trPr>
        <w:tc>
          <w:tcPr>
            <w:tcW w:w="2580" w:type="dxa"/>
            <w:tcBorders>
              <w:top w:val="single" w:sz="4" w:space="0" w:color="auto"/>
              <w:left w:val="single" w:sz="4" w:space="0" w:color="auto"/>
              <w:bottom w:val="single" w:sz="4" w:space="0" w:color="auto"/>
              <w:right w:val="single" w:sz="4" w:space="0" w:color="auto"/>
            </w:tcBorders>
            <w:vAlign w:val="center"/>
            <w:hideMark/>
          </w:tcPr>
          <w:p w:rsidR="00121076" w:rsidRPr="00D17659" w:rsidRDefault="00121076">
            <w:pPr>
              <w:rPr>
                <w:lang w:eastAsia="en-US"/>
              </w:rPr>
            </w:pPr>
            <w:r w:rsidRPr="00D17659">
              <w:rPr>
                <w:lang w:eastAsia="en-US"/>
              </w:rPr>
              <w:t>ОКИНЭ</w:t>
            </w:r>
          </w:p>
        </w:tc>
        <w:tc>
          <w:tcPr>
            <w:tcW w:w="1830" w:type="dxa"/>
            <w:tcBorders>
              <w:top w:val="single" w:sz="4" w:space="0" w:color="auto"/>
              <w:left w:val="single" w:sz="4" w:space="0" w:color="auto"/>
              <w:bottom w:val="single" w:sz="4" w:space="0" w:color="auto"/>
              <w:right w:val="single" w:sz="4" w:space="0" w:color="auto"/>
            </w:tcBorders>
            <w:vAlign w:val="center"/>
            <w:hideMark/>
          </w:tcPr>
          <w:p w:rsidR="00121076" w:rsidRPr="00D17659" w:rsidRDefault="00121076">
            <w:pPr>
              <w:jc w:val="center"/>
              <w:rPr>
                <w:lang w:eastAsia="en-US"/>
              </w:rPr>
            </w:pPr>
            <w:r w:rsidRPr="00D17659">
              <w:rPr>
                <w:lang w:eastAsia="en-US"/>
              </w:rPr>
              <w:t>1115,43</w:t>
            </w:r>
          </w:p>
        </w:tc>
        <w:tc>
          <w:tcPr>
            <w:tcW w:w="1830" w:type="dxa"/>
            <w:tcBorders>
              <w:top w:val="single" w:sz="4" w:space="0" w:color="auto"/>
              <w:left w:val="single" w:sz="4" w:space="0" w:color="auto"/>
              <w:bottom w:val="single" w:sz="4" w:space="0" w:color="auto"/>
              <w:right w:val="single" w:sz="4" w:space="0" w:color="auto"/>
            </w:tcBorders>
            <w:vAlign w:val="center"/>
            <w:hideMark/>
          </w:tcPr>
          <w:p w:rsidR="00121076" w:rsidRPr="00D17659" w:rsidRDefault="00121076">
            <w:pPr>
              <w:jc w:val="center"/>
              <w:rPr>
                <w:lang w:eastAsia="en-US"/>
              </w:rPr>
            </w:pPr>
            <w:r w:rsidRPr="00D17659">
              <w:rPr>
                <w:lang w:eastAsia="en-US"/>
              </w:rPr>
              <w:t>1429,94</w:t>
            </w:r>
          </w:p>
        </w:tc>
        <w:tc>
          <w:tcPr>
            <w:tcW w:w="3253" w:type="dxa"/>
            <w:tcBorders>
              <w:top w:val="single" w:sz="4" w:space="0" w:color="auto"/>
              <w:left w:val="single" w:sz="4" w:space="0" w:color="auto"/>
              <w:bottom w:val="single" w:sz="4" w:space="0" w:color="auto"/>
              <w:right w:val="single" w:sz="4" w:space="0" w:color="auto"/>
            </w:tcBorders>
            <w:vAlign w:val="center"/>
            <w:hideMark/>
          </w:tcPr>
          <w:p w:rsidR="00121076" w:rsidRPr="00D17659" w:rsidRDefault="00121076">
            <w:pPr>
              <w:jc w:val="center"/>
              <w:rPr>
                <w:lang w:eastAsia="en-US"/>
              </w:rPr>
            </w:pPr>
            <w:r w:rsidRPr="00D17659">
              <w:rPr>
                <w:lang w:eastAsia="en-US"/>
              </w:rPr>
              <w:t>крайне неблагополучная</w:t>
            </w:r>
          </w:p>
        </w:tc>
      </w:tr>
    </w:tbl>
    <w:p w:rsidR="002B598A" w:rsidRDefault="002B598A" w:rsidP="00121076">
      <w:pPr>
        <w:pStyle w:val="af4"/>
        <w:ind w:left="644"/>
        <w:rPr>
          <w:rFonts w:ascii="Times New Roman" w:hAnsi="Times New Roman" w:cs="Times New Roman"/>
        </w:rPr>
      </w:pPr>
    </w:p>
    <w:p w:rsidR="00121076" w:rsidRPr="00D17659" w:rsidRDefault="00121076" w:rsidP="00121076">
      <w:pPr>
        <w:pStyle w:val="af4"/>
        <w:ind w:left="644"/>
        <w:rPr>
          <w:rFonts w:ascii="Times New Roman" w:hAnsi="Times New Roman" w:cs="Times New Roman"/>
          <w:lang w:eastAsia="ru-RU"/>
        </w:rPr>
      </w:pPr>
      <w:r w:rsidRPr="00D17659">
        <w:rPr>
          <w:rFonts w:ascii="Times New Roman" w:hAnsi="Times New Roman" w:cs="Times New Roman"/>
        </w:rPr>
        <w:t>Структура заболеваемости острыми кишечными инфекциями в 2018 году:</w:t>
      </w:r>
    </w:p>
    <w:p w:rsidR="002B598A" w:rsidRDefault="00121076" w:rsidP="002B598A">
      <w:pPr>
        <w:ind w:left="284"/>
      </w:pPr>
      <w:r w:rsidRPr="00D17659">
        <w:t xml:space="preserve">- ОКИНЭ </w:t>
      </w:r>
      <w:proofErr w:type="gramStart"/>
      <w:r w:rsidRPr="00D17659">
        <w:t>–  77</w:t>
      </w:r>
      <w:proofErr w:type="gramEnd"/>
      <w:r w:rsidRPr="00D17659">
        <w:t>,3%</w:t>
      </w:r>
      <w:r w:rsidR="002B598A">
        <w:t>;</w:t>
      </w:r>
    </w:p>
    <w:p w:rsidR="002B598A" w:rsidRDefault="00121076" w:rsidP="002B598A">
      <w:pPr>
        <w:ind w:left="284"/>
      </w:pPr>
      <w:r w:rsidRPr="00D17659">
        <w:t>- ОКИУЭ-  19,1%</w:t>
      </w:r>
      <w:r w:rsidR="002B598A">
        <w:t>;</w:t>
      </w:r>
    </w:p>
    <w:p w:rsidR="002B598A" w:rsidRDefault="00121076" w:rsidP="002B598A">
      <w:pPr>
        <w:ind w:left="284"/>
      </w:pPr>
      <w:r w:rsidRPr="00D17659">
        <w:t xml:space="preserve">- сальмонеллезы </w:t>
      </w:r>
      <w:proofErr w:type="gramStart"/>
      <w:r w:rsidRPr="00D17659">
        <w:t>–  3</w:t>
      </w:r>
      <w:proofErr w:type="gramEnd"/>
      <w:r w:rsidRPr="00D17659">
        <w:t>,5 %</w:t>
      </w:r>
      <w:r w:rsidR="002B598A">
        <w:t>;</w:t>
      </w:r>
    </w:p>
    <w:p w:rsidR="00DA5B93" w:rsidRDefault="00121076" w:rsidP="00DA5B93">
      <w:pPr>
        <w:ind w:left="284"/>
      </w:pPr>
      <w:r w:rsidRPr="00D17659">
        <w:t>- дизентерия – 0,1%</w:t>
      </w:r>
      <w:r w:rsidR="00DA5B93">
        <w:t>.</w:t>
      </w:r>
    </w:p>
    <w:p w:rsidR="00DA5B93" w:rsidRDefault="00121076" w:rsidP="00DA5B93">
      <w:pPr>
        <w:ind w:firstLine="709"/>
      </w:pPr>
      <w:r w:rsidRPr="00D17659">
        <w:t>Абсолютная сумма случаев кишечных инфекций в 2018 году 2017 по сравнению с 2017 годом возросло на 27% В 2018 году произошло изменение структуры заболеваемости ОКИ, а именно – увеличение доли ОКИНЭ и увеличение доли сальмонеллезов, удельный вес случаев заболеваний дизентерией остался на уровне 2017 года.</w:t>
      </w:r>
    </w:p>
    <w:p w:rsidR="00121076" w:rsidRDefault="00121076" w:rsidP="00DA5B93">
      <w:pPr>
        <w:ind w:firstLine="709"/>
      </w:pPr>
      <w:r w:rsidRPr="00D17659">
        <w:lastRenderedPageBreak/>
        <w:t xml:space="preserve">В структуре ОКИУЭ ведущее значение принадлежит вирусной этиологии заболеваний: из 241 зарегистрированных случаев на долю вирусов-возбудителей пришлось 95,0 % (229 случаев). Структура вирусологических (методом ПЦР, ИФА) находок: </w:t>
      </w:r>
      <w:proofErr w:type="spellStart"/>
      <w:r w:rsidRPr="00D17659">
        <w:t>ротавирусов</w:t>
      </w:r>
      <w:proofErr w:type="spellEnd"/>
      <w:r w:rsidRPr="00D17659">
        <w:t xml:space="preserve">-  212 (92,6%), норовирусов-17 (7,4%). При этом на долю бактериальных ОКИУЭ приходится 5,0% заболеваемости ОКИУЭ (зарегистрировано 12 случаев ОКИ, вызванных </w:t>
      </w:r>
      <w:r w:rsidRPr="00D17659">
        <w:rPr>
          <w:lang w:val="en-US"/>
        </w:rPr>
        <w:t>E</w:t>
      </w:r>
      <w:r w:rsidRPr="00D17659">
        <w:t>.</w:t>
      </w:r>
      <w:r w:rsidRPr="00D17659">
        <w:rPr>
          <w:lang w:val="en-US"/>
        </w:rPr>
        <w:t>coli</w:t>
      </w:r>
      <w:r w:rsidRPr="00D17659">
        <w:t>).</w:t>
      </w:r>
    </w:p>
    <w:p w:rsidR="00DA5B93" w:rsidRPr="00D17659" w:rsidRDefault="00DA5B93" w:rsidP="00DA5B93">
      <w:pPr>
        <w:ind w:firstLine="709"/>
      </w:pPr>
    </w:p>
    <w:p w:rsidR="00121076" w:rsidRPr="00F52AE5" w:rsidRDefault="00121076" w:rsidP="00DA5B93">
      <w:pPr>
        <w:ind w:firstLine="709"/>
        <w:jc w:val="center"/>
        <w:rPr>
          <w:b/>
        </w:rPr>
      </w:pPr>
      <w:r w:rsidRPr="00F52AE5">
        <w:rPr>
          <w:b/>
        </w:rPr>
        <w:t>О эпидемиологической ситуации по заболеваемости корью</w:t>
      </w:r>
    </w:p>
    <w:p w:rsidR="00121076" w:rsidRPr="00F52AE5" w:rsidRDefault="00121076" w:rsidP="00DA5B93">
      <w:pPr>
        <w:ind w:firstLine="709"/>
        <w:jc w:val="center"/>
        <w:rPr>
          <w:b/>
        </w:rPr>
      </w:pPr>
      <w:r w:rsidRPr="00F52AE5">
        <w:rPr>
          <w:b/>
        </w:rPr>
        <w:t>в Российской Федерации, Ленинградской области</w:t>
      </w:r>
    </w:p>
    <w:p w:rsidR="005E7893" w:rsidRPr="00F52AE5" w:rsidRDefault="00126F38" w:rsidP="005E7893">
      <w:pPr>
        <w:spacing w:before="100" w:beforeAutospacing="1" w:after="240"/>
        <w:jc w:val="left"/>
      </w:pPr>
      <w:hyperlink r:id="rId28" w:history="1">
        <w:r w:rsidR="005E7893" w:rsidRPr="00F52AE5">
          <w:rPr>
            <w:rStyle w:val="a3"/>
            <w:color w:val="auto"/>
          </w:rPr>
          <w:t>http://www.rospotrebnadzor.ru/about/info/news/news_details.php?ELEMENT_ID=11283</w:t>
        </w:r>
      </w:hyperlink>
    </w:p>
    <w:p w:rsidR="005E7893" w:rsidRPr="00F52AE5" w:rsidRDefault="005E7893" w:rsidP="005E7893">
      <w:pPr>
        <w:spacing w:before="100" w:beforeAutospacing="1" w:after="150"/>
      </w:pPr>
      <w:r w:rsidRPr="00F52AE5">
        <w:t xml:space="preserve">По информации Европейского регионального бюро ВОЗ за период с января по декабрь 2018 г. (данные получены из стран по состоянию на 1 февраля 2019 г.) корью заразились 82 596 человек в 47 из 53 стран </w:t>
      </w:r>
      <w:proofErr w:type="spellStart"/>
      <w:r w:rsidRPr="00F52AE5">
        <w:t>Региона.В</w:t>
      </w:r>
      <w:proofErr w:type="spellEnd"/>
      <w:r w:rsidRPr="00F52AE5">
        <w:t xml:space="preserve"> 72 случаях заболевание закончилось летально.</w:t>
      </w:r>
    </w:p>
    <w:p w:rsidR="005E7893" w:rsidRPr="00F52AE5" w:rsidRDefault="005E7893" w:rsidP="005E7893">
      <w:pPr>
        <w:spacing w:before="100" w:beforeAutospacing="1" w:after="150"/>
      </w:pPr>
      <w:r w:rsidRPr="00F52AE5">
        <w:t>Крайне неблагополучная ситуация по кори (наиболее высокие показатели заболеваемости) в Украине, Грузии, Албании, Черногории, Греции, Румынии, Франции и ряде других стран.</w:t>
      </w:r>
    </w:p>
    <w:p w:rsidR="005E7893" w:rsidRPr="00F52AE5" w:rsidRDefault="005E7893" w:rsidP="005E7893">
      <w:pPr>
        <w:spacing w:before="100" w:beforeAutospacing="1" w:after="150"/>
      </w:pPr>
      <w:r w:rsidRPr="00F52AE5">
        <w:t>Крупные вспышки кори в 2018 году регистрировались также в Великобритании, Германии, Бельгии, Болгарии, Швейцарии, Словакии, Польше, Казахстане, а также в странах других регионов мира – Венесуэле, Бразилии, США, Австралии, Мадагаскаре и др.</w:t>
      </w:r>
    </w:p>
    <w:p w:rsidR="005E7893" w:rsidRPr="00F52AE5" w:rsidRDefault="005E7893" w:rsidP="005E7893">
      <w:pPr>
        <w:spacing w:before="100" w:beforeAutospacing="1" w:after="150"/>
      </w:pPr>
      <w:r w:rsidRPr="00F52AE5">
        <w:t>Широкое распространение и рост заболеваемости корью в странах Европейского региона по данным ВОЗ является следствием недостаточных и неравномерных охватов вакцинацией против кори населения.</w:t>
      </w:r>
    </w:p>
    <w:p w:rsidR="001C2961" w:rsidRPr="00F52AE5" w:rsidRDefault="005E7893" w:rsidP="001C2961">
      <w:pPr>
        <w:spacing w:before="100" w:beforeAutospacing="1" w:after="150"/>
      </w:pPr>
      <w:r w:rsidRPr="00F52AE5">
        <w:t xml:space="preserve">Указанная ситуация оказывает влияние на ситуацию по кори в Российской Федерации – в течение 2018 увеличилось число завозов коревой инфекции из неблагополучных стран. </w:t>
      </w:r>
    </w:p>
    <w:p w:rsidR="001C2961" w:rsidRPr="00F52AE5" w:rsidRDefault="00660614" w:rsidP="001C2961">
      <w:pPr>
        <w:spacing w:before="100" w:beforeAutospacing="1" w:after="150"/>
      </w:pPr>
      <w:r w:rsidRPr="00F52AE5">
        <w:t xml:space="preserve">В период 2018-2019 гг. осложнилась эпидемическая ситуация по кори в России. Уровень заболеваемости корью вырос в 3.4 раза по сравнению с 2017 годом. Вспышки кори в 2018-2019 году зарегистрированы в 7 </w:t>
      </w:r>
      <w:proofErr w:type="gramStart"/>
      <w:r w:rsidRPr="00F52AE5">
        <w:t>субъектах  Российской</w:t>
      </w:r>
      <w:proofErr w:type="gramEnd"/>
      <w:r w:rsidRPr="00F52AE5">
        <w:t xml:space="preserve"> Федерации, в том числе в г. Санкт-Петербурге и Ленинградской области. Постановлением Главного государственного санитарного врача по г. Санкт-Петербург №1 от </w:t>
      </w:r>
      <w:proofErr w:type="gramStart"/>
      <w:r w:rsidRPr="00F52AE5">
        <w:t>04.02.2019 ,</w:t>
      </w:r>
      <w:proofErr w:type="gramEnd"/>
      <w:r w:rsidRPr="00F52AE5">
        <w:t xml:space="preserve"> Постановлением Главного государственного санитарного врача по Ленинградской области №1-П от 01.03.2019 </w:t>
      </w:r>
      <w:r w:rsidRPr="00F52AE5">
        <w:rPr>
          <w:b/>
        </w:rPr>
        <w:t>территории г. Санкт-Петербурга и Ленинградской области считаются неблагополучными по распространению кори.</w:t>
      </w:r>
      <w:r w:rsidRPr="00F52AE5">
        <w:t xml:space="preserve"> Указанными постановлениями введены усиленные меры по предупреждению кори на территории г. Санкт-Петербурга и Ленинградской области.</w:t>
      </w:r>
    </w:p>
    <w:p w:rsidR="00121076" w:rsidRPr="00F52AE5" w:rsidRDefault="00121076" w:rsidP="001C2961">
      <w:pPr>
        <w:spacing w:before="100" w:beforeAutospacing="1" w:after="150"/>
      </w:pPr>
      <w:r w:rsidRPr="00F52AE5">
        <w:t>Корь -</w:t>
      </w:r>
      <w:r w:rsidR="00DA5B93" w:rsidRPr="00F52AE5">
        <w:t xml:space="preserve"> </w:t>
      </w:r>
      <w:r w:rsidRPr="00F52AE5">
        <w:t>это острое инфекционное вирусное заболевание преимущественно с воздушно-капельным путем передачи. В типичной манифестской форме характеризуется совокупностью следующих клинических проявлений: кашель и/или насморк, конъюнктивит; общая интоксикация, температура 38°С и выше; поэтапное высыпание пятнисто-папулезной сливной сыпи с 4-5 дня болезни (1 день - лицо, шея; 2 день - туловище; 3 день - ноги, руки) и пигментация. Иммунитет к кори формируется после перенесенного заболевания или после проведения иммунизации. Показателем наличия иммунитета к кори является присутствие в крови специфических иммуноглобулинов класса G (</w:t>
      </w:r>
      <w:proofErr w:type="spellStart"/>
      <w:r w:rsidRPr="00F52AE5">
        <w:t>IgG</w:t>
      </w:r>
      <w:proofErr w:type="spellEnd"/>
      <w:r w:rsidRPr="00F52AE5">
        <w:t>).</w:t>
      </w:r>
    </w:p>
    <w:p w:rsidR="00121076" w:rsidRPr="00F52AE5" w:rsidRDefault="00121076" w:rsidP="00121076">
      <w:pPr>
        <w:ind w:firstLine="709"/>
      </w:pPr>
      <w:r w:rsidRPr="00F52AE5">
        <w:t>Методом специфической профилактики и защиты населения от кори является вакцинопрофилактика. Для обеспечения популяционного иммунитета к кори достаточного для предупреждения распространения инфекции среди населения, охват прививками населения на территории муниципального образования должен составлять:</w:t>
      </w:r>
    </w:p>
    <w:p w:rsidR="00121076" w:rsidRPr="00F52AE5" w:rsidRDefault="00121076" w:rsidP="00121076">
      <w:r w:rsidRPr="00F52AE5">
        <w:t>- вакцинацией и ревакцинацией против кори, краснухи, эпидемического паротита детей в декретированных возрастах - не менее 95%;</w:t>
      </w:r>
    </w:p>
    <w:p w:rsidR="00121076" w:rsidRPr="00F52AE5" w:rsidRDefault="00121076" w:rsidP="00121076">
      <w:r w:rsidRPr="00F52AE5">
        <w:t>- вакцинацией против краснухи женщин в возрасте 18-25 лет - не менее 90%;</w:t>
      </w:r>
    </w:p>
    <w:p w:rsidR="00DA5B93" w:rsidRPr="00F52AE5" w:rsidRDefault="00121076" w:rsidP="00DA5B93">
      <w:r w:rsidRPr="00F52AE5">
        <w:lastRenderedPageBreak/>
        <w:t>- вакцинацией против кори взрослых в возрасте 18-35 лет - не менее 90%.</w:t>
      </w:r>
    </w:p>
    <w:p w:rsidR="00121076" w:rsidRPr="00F52AE5" w:rsidRDefault="00121076" w:rsidP="00DA5B93">
      <w:pPr>
        <w:ind w:firstLine="567"/>
      </w:pPr>
      <w:r w:rsidRPr="00F52AE5">
        <w:t>В целях оценки состояния популяционного иммунитета к кори проводятся исследования напряженности иммунитета у привитых лиц. Выявленные по результатам серологического мониторинга не</w:t>
      </w:r>
      <w:r w:rsidR="00DA5B93" w:rsidRPr="00F52AE5">
        <w:t xml:space="preserve"> </w:t>
      </w:r>
      <w:r w:rsidRPr="00F52AE5">
        <w:t>иммунные к кори лица подлежат иммунизации.</w:t>
      </w:r>
      <w:r w:rsidR="00DA5B93" w:rsidRPr="00F52AE5">
        <w:t xml:space="preserve"> </w:t>
      </w:r>
      <w:r w:rsidRPr="00F52AE5">
        <w:t>В соответствии с Приказом Министерства здравоохранения РФ от 21 марта 2014 г. N 125н "Об утверждении национального календаря профилактических прививок и календаря профилактических прививок по эпидемическим показаниям" подлежат обязательной вакцинации:</w:t>
      </w:r>
    </w:p>
    <w:p w:rsidR="00121076" w:rsidRPr="00F52AE5" w:rsidRDefault="00121076" w:rsidP="00DA5B93">
      <w:pPr>
        <w:pStyle w:val="af4"/>
        <w:numPr>
          <w:ilvl w:val="0"/>
          <w:numId w:val="2"/>
        </w:numPr>
        <w:spacing w:after="160" w:line="254" w:lineRule="auto"/>
        <w:ind w:left="0" w:firstLine="709"/>
        <w:rPr>
          <w:rFonts w:ascii="Times New Roman" w:hAnsi="Times New Roman" w:cs="Times New Roman"/>
        </w:rPr>
      </w:pPr>
      <w:r w:rsidRPr="00F52AE5">
        <w:rPr>
          <w:rFonts w:ascii="Times New Roman" w:hAnsi="Times New Roman" w:cs="Times New Roman"/>
        </w:rPr>
        <w:t>дети 12 месяцев - вакцинация против кори</w:t>
      </w:r>
    </w:p>
    <w:p w:rsidR="00121076" w:rsidRPr="00F52AE5" w:rsidRDefault="00121076" w:rsidP="00DA5B93">
      <w:pPr>
        <w:pStyle w:val="af4"/>
        <w:numPr>
          <w:ilvl w:val="0"/>
          <w:numId w:val="2"/>
        </w:numPr>
        <w:spacing w:after="160" w:line="254" w:lineRule="auto"/>
        <w:ind w:left="0" w:firstLine="709"/>
        <w:rPr>
          <w:rFonts w:ascii="Times New Roman" w:hAnsi="Times New Roman" w:cs="Times New Roman"/>
        </w:rPr>
      </w:pPr>
      <w:r w:rsidRPr="00F52AE5">
        <w:rPr>
          <w:rFonts w:ascii="Times New Roman" w:hAnsi="Times New Roman" w:cs="Times New Roman"/>
        </w:rPr>
        <w:t>дети 6 лет - ревакцинация против кори,</w:t>
      </w:r>
    </w:p>
    <w:p w:rsidR="00DA5B93" w:rsidRPr="00F52AE5" w:rsidRDefault="00121076" w:rsidP="00DA5B93">
      <w:pPr>
        <w:pStyle w:val="af4"/>
        <w:numPr>
          <w:ilvl w:val="0"/>
          <w:numId w:val="2"/>
        </w:numPr>
        <w:spacing w:line="254" w:lineRule="auto"/>
        <w:ind w:left="0" w:firstLine="709"/>
        <w:rPr>
          <w:rFonts w:ascii="Times New Roman" w:hAnsi="Times New Roman" w:cs="Times New Roman"/>
        </w:rPr>
      </w:pPr>
      <w:r w:rsidRPr="00F52AE5">
        <w:rPr>
          <w:rFonts w:ascii="Times New Roman" w:hAnsi="Times New Roman" w:cs="Times New Roman"/>
        </w:rPr>
        <w:t>дети от 1 года до 18 лет (включительно) и взрослые до 35 лет (включительно), не болевшие, не привитые, привитые однократно, не имеющие сведения о прививках против кори; взрослые от 36 до 55 лет (включительно), относящиеся к группам риска (работники медицинских и образовательных организаций, организаций торговли, транспорта, коммунальной и социальной сферы; лица, работающие вахтовым методом и сотрудники государственных контрольных органов в пунктах пропуска через государственную границу Российской Федерации), не болевшие, не привитые, привитые однократно, не имеющие сведений о прививках против кори - вакцинация против кори, ревакцинация против кори</w:t>
      </w:r>
      <w:r w:rsidR="00DA5B93" w:rsidRPr="00F52AE5">
        <w:rPr>
          <w:rFonts w:ascii="Times New Roman" w:hAnsi="Times New Roman" w:cs="Times New Roman"/>
        </w:rPr>
        <w:t>.</w:t>
      </w:r>
    </w:p>
    <w:p w:rsidR="005E7893" w:rsidRPr="00F52AE5" w:rsidRDefault="00121076" w:rsidP="00121076">
      <w:pPr>
        <w:ind w:firstLine="709"/>
      </w:pPr>
      <w:r w:rsidRPr="00F52AE5">
        <w:t>В настоящее время эпидемическая ситуация по кори в Российской Федерации контролируемая. В текущем году показатель заболеваемости корью в России составил 1,3 на 100 тыс., что в 2,5 раза ниже чем в год пиковой заболеваемости за последние 10 лет. (в 2014г. показатель составлял 3,23 на 100 тыс. населения). Наибольшая доля заболевших корью приходится на лиц, не привитых против кори или не имевших сведений о прививках (свыше 90%). В возрастной структуре заболевших корью остается высокой доля детей - 55,4%, среди которых также 90% составляют дети, не имеющие прививок против кори.</w:t>
      </w:r>
    </w:p>
    <w:p w:rsidR="00121076" w:rsidRPr="00F52AE5" w:rsidRDefault="00121076" w:rsidP="00121076">
      <w:pPr>
        <w:ind w:firstLine="709"/>
      </w:pPr>
      <w:r w:rsidRPr="00F52AE5">
        <w:t>В течении последних лет случаи заболевания корью в МО СГО не регистрировались.</w:t>
      </w:r>
    </w:p>
    <w:p w:rsidR="00DA5B93" w:rsidRPr="00F52AE5" w:rsidRDefault="00DA5B93" w:rsidP="00121076">
      <w:pPr>
        <w:ind w:firstLine="709"/>
      </w:pPr>
    </w:p>
    <w:p w:rsidR="003015A8" w:rsidRDefault="003015A8" w:rsidP="00121076">
      <w:pPr>
        <w:ind w:firstLine="709"/>
        <w:jc w:val="center"/>
      </w:pPr>
    </w:p>
    <w:p w:rsidR="003015A8" w:rsidRDefault="003015A8" w:rsidP="00121076">
      <w:pPr>
        <w:ind w:firstLine="709"/>
        <w:jc w:val="center"/>
      </w:pPr>
    </w:p>
    <w:p w:rsidR="003015A8" w:rsidRDefault="003015A8" w:rsidP="00121076">
      <w:pPr>
        <w:ind w:firstLine="709"/>
        <w:jc w:val="center"/>
      </w:pPr>
    </w:p>
    <w:p w:rsidR="003015A8" w:rsidRDefault="003015A8" w:rsidP="00121076">
      <w:pPr>
        <w:ind w:firstLine="709"/>
        <w:jc w:val="center"/>
      </w:pPr>
    </w:p>
    <w:p w:rsidR="003015A8" w:rsidRDefault="003015A8" w:rsidP="00121076">
      <w:pPr>
        <w:ind w:firstLine="709"/>
        <w:jc w:val="center"/>
      </w:pPr>
    </w:p>
    <w:p w:rsidR="00121076" w:rsidRDefault="00121076" w:rsidP="00D24CB2">
      <w:pPr>
        <w:pStyle w:val="ae"/>
        <w:spacing w:line="276" w:lineRule="auto"/>
        <w:ind w:left="360" w:hanging="644"/>
        <w:jc w:val="center"/>
        <w:rPr>
          <w:b/>
          <w:sz w:val="24"/>
          <w:szCs w:val="24"/>
        </w:rPr>
      </w:pPr>
      <w:r w:rsidRPr="003015A8">
        <w:rPr>
          <w:b/>
          <w:sz w:val="24"/>
          <w:szCs w:val="24"/>
        </w:rPr>
        <w:t>Ответы на вопросы</w:t>
      </w:r>
    </w:p>
    <w:p w:rsidR="00D24CB2" w:rsidRPr="003015A8" w:rsidRDefault="00D24CB2" w:rsidP="00D24CB2">
      <w:pPr>
        <w:pStyle w:val="ae"/>
        <w:spacing w:line="276" w:lineRule="auto"/>
        <w:ind w:left="360" w:hanging="644"/>
        <w:jc w:val="center"/>
        <w:rPr>
          <w:b/>
          <w:sz w:val="24"/>
          <w:szCs w:val="24"/>
        </w:rPr>
      </w:pPr>
    </w:p>
    <w:p w:rsidR="005E7893" w:rsidRDefault="005E7893" w:rsidP="00D24CB2">
      <w:pPr>
        <w:ind w:hanging="284"/>
        <w:rPr>
          <w:b/>
        </w:rPr>
      </w:pPr>
      <w:r>
        <w:rPr>
          <w:b/>
        </w:rPr>
        <w:t>Требования при организации л</w:t>
      </w:r>
      <w:r w:rsidR="00933E99">
        <w:rPr>
          <w:b/>
        </w:rPr>
        <w:t>етней оздоровительной кампании</w:t>
      </w:r>
      <w:r w:rsidR="00121076" w:rsidRPr="003015A8">
        <w:rPr>
          <w:b/>
        </w:rPr>
        <w:t xml:space="preserve"> 2019 года</w:t>
      </w:r>
      <w:r w:rsidR="00933E99">
        <w:rPr>
          <w:b/>
        </w:rPr>
        <w:t>.</w:t>
      </w:r>
      <w:r w:rsidR="003015A8">
        <w:rPr>
          <w:b/>
        </w:rPr>
        <w:t xml:space="preserve"> </w:t>
      </w:r>
    </w:p>
    <w:p w:rsidR="00121076" w:rsidRPr="00D17659" w:rsidRDefault="00121076" w:rsidP="00D24CB2">
      <w:pPr>
        <w:ind w:hanging="284"/>
      </w:pPr>
      <w:r w:rsidRPr="003015A8">
        <w:rPr>
          <w:b/>
        </w:rPr>
        <w:t>Нормативно-правовые акты</w:t>
      </w:r>
      <w:r w:rsidRPr="00D17659">
        <w:t>:</w:t>
      </w:r>
    </w:p>
    <w:p w:rsidR="00121076" w:rsidRPr="00D17659" w:rsidRDefault="00121076" w:rsidP="00121076">
      <w:pPr>
        <w:ind w:firstLine="709"/>
        <w:jc w:val="center"/>
      </w:pPr>
    </w:p>
    <w:p w:rsidR="00121076" w:rsidRPr="00D17659" w:rsidRDefault="00121076" w:rsidP="003015A8">
      <w:pPr>
        <w:pStyle w:val="1"/>
        <w:ind w:left="-284"/>
        <w:jc w:val="both"/>
        <w:rPr>
          <w:rFonts w:eastAsiaTheme="minorEastAsia"/>
          <w:sz w:val="24"/>
        </w:rPr>
      </w:pPr>
      <w:r w:rsidRPr="00D17659">
        <w:rPr>
          <w:rFonts w:eastAsiaTheme="minorEastAsia"/>
          <w:sz w:val="24"/>
        </w:rPr>
        <w:t>1.</w:t>
      </w:r>
      <w:r w:rsidR="00D24CB2">
        <w:rPr>
          <w:rFonts w:eastAsiaTheme="minorEastAsia"/>
          <w:sz w:val="24"/>
        </w:rPr>
        <w:t xml:space="preserve"> </w:t>
      </w:r>
      <w:r w:rsidRPr="00D17659">
        <w:rPr>
          <w:rFonts w:eastAsiaTheme="minorEastAsia"/>
          <w:sz w:val="24"/>
        </w:rPr>
        <w:t>Санитарно-эпидемиологические правила и нормативы СанПиН 2.4.4.2599-10</w:t>
      </w:r>
      <w:r w:rsidR="00D24CB2">
        <w:rPr>
          <w:rFonts w:eastAsiaTheme="minorEastAsia"/>
          <w:sz w:val="24"/>
        </w:rPr>
        <w:t xml:space="preserve"> </w:t>
      </w:r>
      <w:r w:rsidRPr="00D17659">
        <w:rPr>
          <w:rFonts w:eastAsiaTheme="minorEastAsia"/>
          <w:sz w:val="24"/>
        </w:rPr>
        <w:t>"Гигиенические требования к устройству, содержанию и организации режима в оздоровительных учреждениях с дневным пребыванием детей в период каникул"</w:t>
      </w:r>
      <w:r w:rsidR="00D24CB2">
        <w:rPr>
          <w:rFonts w:eastAsiaTheme="minorEastAsia"/>
          <w:sz w:val="24"/>
        </w:rPr>
        <w:t xml:space="preserve"> </w:t>
      </w:r>
      <w:r w:rsidRPr="00D17659">
        <w:rPr>
          <w:rFonts w:eastAsiaTheme="minorEastAsia"/>
          <w:sz w:val="24"/>
        </w:rPr>
        <w:t xml:space="preserve">(утв. </w:t>
      </w:r>
      <w:hyperlink r:id="rId29" w:anchor="sub_0" w:history="1">
        <w:r w:rsidRPr="00D17659">
          <w:rPr>
            <w:rStyle w:val="a3"/>
            <w:rFonts w:eastAsiaTheme="minorEastAsia"/>
            <w:bCs/>
            <w:color w:val="auto"/>
            <w:sz w:val="24"/>
            <w:u w:val="none"/>
          </w:rPr>
          <w:t>постановлением</w:t>
        </w:r>
      </w:hyperlink>
      <w:r w:rsidRPr="00D17659">
        <w:rPr>
          <w:rFonts w:eastAsiaTheme="minorEastAsia"/>
          <w:sz w:val="24"/>
        </w:rPr>
        <w:t xml:space="preserve"> Главного государственного санитарного врача РФ от 19 апреля 2010 г. N 25)</w:t>
      </w:r>
      <w:r w:rsidR="00D24CB2">
        <w:rPr>
          <w:rFonts w:eastAsiaTheme="minorEastAsia"/>
          <w:sz w:val="24"/>
        </w:rPr>
        <w:t>.</w:t>
      </w:r>
    </w:p>
    <w:p w:rsidR="00121076" w:rsidRPr="00D17659" w:rsidRDefault="00121076" w:rsidP="00D24CB2">
      <w:pPr>
        <w:pStyle w:val="1"/>
        <w:ind w:left="-284"/>
        <w:jc w:val="both"/>
        <w:rPr>
          <w:sz w:val="24"/>
        </w:rPr>
      </w:pPr>
      <w:r w:rsidRPr="00D17659">
        <w:rPr>
          <w:sz w:val="24"/>
        </w:rPr>
        <w:t>2.</w:t>
      </w:r>
      <w:r w:rsidR="00D24CB2">
        <w:rPr>
          <w:sz w:val="24"/>
        </w:rPr>
        <w:t xml:space="preserve"> П</w:t>
      </w:r>
      <w:r w:rsidRPr="00D17659">
        <w:rPr>
          <w:sz w:val="24"/>
        </w:rPr>
        <w:t>риказ от 12.04.2011 №302н «Об утверждении перечней вредных и</w:t>
      </w:r>
      <w:r w:rsidR="00D24CB2">
        <w:rPr>
          <w:sz w:val="24"/>
        </w:rPr>
        <w:t xml:space="preserve"> </w:t>
      </w:r>
      <w:r w:rsidRPr="00D17659">
        <w:rPr>
          <w:sz w:val="24"/>
        </w:rPr>
        <w:t xml:space="preserve">(или) опасных </w:t>
      </w:r>
      <w:r w:rsidR="00D24CB2" w:rsidRPr="00D17659">
        <w:rPr>
          <w:sz w:val="24"/>
        </w:rPr>
        <w:t>производственных</w:t>
      </w:r>
      <w:r w:rsidRPr="00D17659">
        <w:rPr>
          <w:sz w:val="24"/>
        </w:rPr>
        <w:t xml:space="preserve"> </w:t>
      </w:r>
      <w:proofErr w:type="gramStart"/>
      <w:r w:rsidRPr="00D17659">
        <w:rPr>
          <w:sz w:val="24"/>
        </w:rPr>
        <w:t>факторов  работ</w:t>
      </w:r>
      <w:proofErr w:type="gramEnd"/>
      <w:r w:rsidRPr="00D17659">
        <w:rPr>
          <w:sz w:val="24"/>
        </w:rPr>
        <w:t xml:space="preserve"> , при выполнении которых проводятся предварительные и периодические медицинские осмотры (обследования), и порядка проведения обязательных предварительных и периодических медицинских осмотров (обследований)работников занятых н тяжелых работах и на работах с вредными и(или )опасными условиями труда</w:t>
      </w:r>
      <w:r w:rsidR="00D24CB2">
        <w:rPr>
          <w:sz w:val="24"/>
        </w:rPr>
        <w:t>.</w:t>
      </w:r>
    </w:p>
    <w:p w:rsidR="00121076" w:rsidRPr="00D17659" w:rsidRDefault="00121076" w:rsidP="00D24CB2">
      <w:pPr>
        <w:pStyle w:val="1"/>
        <w:ind w:left="-284"/>
        <w:jc w:val="both"/>
        <w:rPr>
          <w:sz w:val="24"/>
        </w:rPr>
      </w:pPr>
      <w:r w:rsidRPr="00D17659">
        <w:rPr>
          <w:sz w:val="24"/>
        </w:rPr>
        <w:t>3. СП 3.1.1.3108-13 «Профилактика острых кишечных инфекций»</w:t>
      </w:r>
      <w:r w:rsidR="00D24CB2">
        <w:rPr>
          <w:sz w:val="24"/>
        </w:rPr>
        <w:t>.</w:t>
      </w:r>
    </w:p>
    <w:p w:rsidR="00121076" w:rsidRPr="00D17659" w:rsidRDefault="00121076" w:rsidP="003015A8">
      <w:pPr>
        <w:ind w:left="-284"/>
        <w:jc w:val="center"/>
      </w:pPr>
    </w:p>
    <w:p w:rsidR="00121076" w:rsidRPr="00D17659" w:rsidRDefault="00CF2834" w:rsidP="00D24CB2">
      <w:pPr>
        <w:ind w:left="-284"/>
        <w:jc w:val="left"/>
      </w:pPr>
      <w:r>
        <w:rPr>
          <w:b/>
        </w:rPr>
        <w:t xml:space="preserve"> О с</w:t>
      </w:r>
      <w:r w:rsidR="00121076" w:rsidRPr="00D24CB2">
        <w:rPr>
          <w:b/>
        </w:rPr>
        <w:t>рок</w:t>
      </w:r>
      <w:r>
        <w:rPr>
          <w:b/>
        </w:rPr>
        <w:t>ах</w:t>
      </w:r>
      <w:r w:rsidR="00121076" w:rsidRPr="00D24CB2">
        <w:rPr>
          <w:b/>
        </w:rPr>
        <w:t xml:space="preserve"> предоставления </w:t>
      </w:r>
      <w:r w:rsidR="00D24CB2" w:rsidRPr="00D24CB2">
        <w:rPr>
          <w:b/>
        </w:rPr>
        <w:t>документов</w:t>
      </w:r>
      <w:r w:rsidR="00D24CB2">
        <w:rPr>
          <w:b/>
        </w:rPr>
        <w:t>:</w:t>
      </w:r>
    </w:p>
    <w:p w:rsidR="00121076" w:rsidRPr="00D17659" w:rsidRDefault="00121076" w:rsidP="003015A8">
      <w:pPr>
        <w:ind w:left="-284"/>
        <w:jc w:val="center"/>
      </w:pPr>
    </w:p>
    <w:p w:rsidR="00D24CB2" w:rsidRDefault="00D24CB2" w:rsidP="00D24CB2">
      <w:pPr>
        <w:ind w:left="-284"/>
        <w:jc w:val="left"/>
      </w:pPr>
      <w:r>
        <w:t xml:space="preserve">- </w:t>
      </w:r>
      <w:r w:rsidR="00121076" w:rsidRPr="005E7893">
        <w:rPr>
          <w:b/>
        </w:rPr>
        <w:t>до 1 апреля 2019</w:t>
      </w:r>
      <w:r w:rsidRPr="005E7893">
        <w:rPr>
          <w:b/>
        </w:rPr>
        <w:t xml:space="preserve"> </w:t>
      </w:r>
      <w:r w:rsidR="00121076" w:rsidRPr="005E7893">
        <w:rPr>
          <w:b/>
        </w:rPr>
        <w:t>г</w:t>
      </w:r>
      <w:r w:rsidR="00121076" w:rsidRPr="00D17659">
        <w:t>.</w:t>
      </w:r>
    </w:p>
    <w:p w:rsidR="00D24CB2" w:rsidRDefault="00121076" w:rsidP="00D24CB2">
      <w:pPr>
        <w:ind w:left="-284"/>
      </w:pPr>
      <w:r w:rsidRPr="00D17659">
        <w:t xml:space="preserve">Подача юридическим лицом, организующим летний отдых детей, информации в Территориальный отдел Межрегионального управления №122 ФМБА России о планируемых сроках открытия оздоровительных учреждений, адреса фактического нахождения летних </w:t>
      </w:r>
      <w:r w:rsidRPr="00D17659">
        <w:lastRenderedPageBreak/>
        <w:t>оздоровительных учреждений, режиме их работы, количестве оздоровительных смен, количестве оздоравливаемых детей и возраст детей.</w:t>
      </w:r>
    </w:p>
    <w:p w:rsidR="00D24CB2" w:rsidRDefault="00D24CB2" w:rsidP="00D24CB2">
      <w:pPr>
        <w:ind w:left="-284"/>
      </w:pPr>
    </w:p>
    <w:p w:rsidR="00D24CB2" w:rsidRDefault="00D24CB2" w:rsidP="00D24CB2">
      <w:pPr>
        <w:ind w:left="-284"/>
      </w:pPr>
      <w:r>
        <w:t xml:space="preserve">- </w:t>
      </w:r>
      <w:r w:rsidR="00121076" w:rsidRPr="005E7893">
        <w:rPr>
          <w:b/>
        </w:rPr>
        <w:t>до 30 апреля 2019</w:t>
      </w:r>
      <w:r w:rsidRPr="005E7893">
        <w:rPr>
          <w:b/>
        </w:rPr>
        <w:t xml:space="preserve"> </w:t>
      </w:r>
      <w:r w:rsidR="00121076" w:rsidRPr="005E7893">
        <w:rPr>
          <w:b/>
        </w:rPr>
        <w:t>г</w:t>
      </w:r>
      <w:r w:rsidR="00121076" w:rsidRPr="00D17659">
        <w:t>.</w:t>
      </w:r>
    </w:p>
    <w:p w:rsidR="00121076" w:rsidRDefault="00121076" w:rsidP="003015A8">
      <w:pPr>
        <w:pStyle w:val="ConsPlusNormal"/>
        <w:ind w:left="-284"/>
        <w:rPr>
          <w:sz w:val="24"/>
          <w:szCs w:val="24"/>
        </w:rPr>
      </w:pPr>
      <w:r w:rsidRPr="00D17659">
        <w:rPr>
          <w:sz w:val="24"/>
          <w:szCs w:val="24"/>
        </w:rPr>
        <w:t>Подача заявления и документов на имя Главного врача ФГБУЗ «Центр гигиены и эпидемиологии №38» Хуторянского Владимира Сергеевича на получение заключения санитарно-эпидемиологической экспертизы на каждое оздоровительное учреждение и пакет документов (приложение №1)</w:t>
      </w:r>
      <w:r w:rsidR="00D24CB2">
        <w:rPr>
          <w:sz w:val="24"/>
          <w:szCs w:val="24"/>
        </w:rPr>
        <w:t>.</w:t>
      </w:r>
    </w:p>
    <w:p w:rsidR="00D24CB2" w:rsidRPr="00D17659" w:rsidRDefault="00D24CB2" w:rsidP="003015A8">
      <w:pPr>
        <w:pStyle w:val="ConsPlusNormal"/>
        <w:ind w:left="-284"/>
        <w:rPr>
          <w:sz w:val="24"/>
          <w:szCs w:val="24"/>
        </w:rPr>
      </w:pPr>
    </w:p>
    <w:p w:rsidR="00121076" w:rsidRPr="00D17659" w:rsidRDefault="00D24CB2" w:rsidP="003015A8">
      <w:pPr>
        <w:pStyle w:val="ConsPlusNormal"/>
        <w:ind w:left="-284"/>
        <w:rPr>
          <w:sz w:val="24"/>
          <w:szCs w:val="24"/>
        </w:rPr>
      </w:pPr>
      <w:r>
        <w:rPr>
          <w:sz w:val="24"/>
          <w:szCs w:val="24"/>
        </w:rPr>
        <w:t xml:space="preserve">- </w:t>
      </w:r>
      <w:r w:rsidR="00121076" w:rsidRPr="005E7893">
        <w:rPr>
          <w:b/>
          <w:sz w:val="24"/>
          <w:szCs w:val="24"/>
        </w:rPr>
        <w:t>до 30 апреля 2019</w:t>
      </w:r>
      <w:r w:rsidRPr="005E7893">
        <w:rPr>
          <w:b/>
          <w:sz w:val="24"/>
          <w:szCs w:val="24"/>
        </w:rPr>
        <w:t xml:space="preserve"> </w:t>
      </w:r>
      <w:r w:rsidR="00121076" w:rsidRPr="005E7893">
        <w:rPr>
          <w:b/>
          <w:sz w:val="24"/>
          <w:szCs w:val="24"/>
        </w:rPr>
        <w:t>г.</w:t>
      </w:r>
    </w:p>
    <w:p w:rsidR="00121076" w:rsidRPr="00D17659" w:rsidRDefault="00121076" w:rsidP="003015A8">
      <w:pPr>
        <w:pStyle w:val="ConsPlusNormal"/>
        <w:ind w:left="-284"/>
        <w:rPr>
          <w:sz w:val="24"/>
          <w:szCs w:val="24"/>
        </w:rPr>
      </w:pPr>
      <w:r w:rsidRPr="00D17659">
        <w:rPr>
          <w:sz w:val="24"/>
          <w:szCs w:val="24"/>
        </w:rPr>
        <w:t>Подача</w:t>
      </w:r>
      <w:r w:rsidR="005E7893">
        <w:rPr>
          <w:sz w:val="24"/>
          <w:szCs w:val="24"/>
        </w:rPr>
        <w:t xml:space="preserve"> </w:t>
      </w:r>
      <w:proofErr w:type="gramStart"/>
      <w:r w:rsidR="005E7893">
        <w:rPr>
          <w:sz w:val="24"/>
          <w:szCs w:val="24"/>
        </w:rPr>
        <w:t xml:space="preserve">заявления </w:t>
      </w:r>
      <w:r w:rsidRPr="00D17659">
        <w:rPr>
          <w:sz w:val="24"/>
          <w:szCs w:val="24"/>
        </w:rPr>
        <w:t xml:space="preserve"> и</w:t>
      </w:r>
      <w:proofErr w:type="gramEnd"/>
      <w:r w:rsidRPr="00D17659">
        <w:rPr>
          <w:sz w:val="24"/>
          <w:szCs w:val="24"/>
        </w:rPr>
        <w:t xml:space="preserve"> документов в Территориальный отдел на имя Главного государственного санитарного врача по городу Сосновый Бор Егоровой Ираиды Евгеньевны на получение санитарно-эпидемиологического заключения на каждое оздоровительное учреждение и пакет документов (приложение №2)</w:t>
      </w:r>
    </w:p>
    <w:p w:rsidR="00121076" w:rsidRPr="00D17659" w:rsidRDefault="00121076" w:rsidP="003015A8">
      <w:pPr>
        <w:pStyle w:val="ConsPlusNormal"/>
        <w:ind w:left="-284"/>
        <w:rPr>
          <w:sz w:val="24"/>
          <w:szCs w:val="24"/>
        </w:rPr>
      </w:pPr>
    </w:p>
    <w:p w:rsidR="00121076" w:rsidRPr="005E7893" w:rsidRDefault="00121076" w:rsidP="00F52AE5">
      <w:pPr>
        <w:pStyle w:val="23"/>
        <w:keepNext/>
        <w:keepLines/>
        <w:shd w:val="clear" w:color="auto" w:fill="auto"/>
        <w:spacing w:before="0" w:after="0" w:line="240" w:lineRule="auto"/>
        <w:ind w:left="-284"/>
        <w:rPr>
          <w:rFonts w:ascii="Times New Roman" w:hAnsi="Times New Roman" w:cs="Times New Roman"/>
          <w:color w:val="FF0000"/>
          <w:sz w:val="24"/>
          <w:szCs w:val="24"/>
        </w:rPr>
      </w:pPr>
      <w:r w:rsidRPr="00D17659">
        <w:rPr>
          <w:rFonts w:ascii="Times New Roman" w:hAnsi="Times New Roman" w:cs="Times New Roman"/>
          <w:b w:val="0"/>
          <w:sz w:val="24"/>
          <w:szCs w:val="24"/>
        </w:rPr>
        <w:t xml:space="preserve"> </w:t>
      </w:r>
    </w:p>
    <w:p w:rsidR="00121076" w:rsidRPr="004505E9" w:rsidRDefault="00121076" w:rsidP="004505E9">
      <w:pPr>
        <w:spacing w:before="100" w:beforeAutospacing="1" w:after="100" w:afterAutospacing="1"/>
        <w:ind w:left="-284"/>
        <w:jc w:val="center"/>
        <w:outlineLvl w:val="0"/>
        <w:rPr>
          <w:b/>
        </w:rPr>
      </w:pPr>
      <w:r w:rsidRPr="004505E9">
        <w:rPr>
          <w:b/>
          <w:bCs/>
          <w:kern w:val="36"/>
        </w:rPr>
        <w:t>О</w:t>
      </w:r>
      <w:r w:rsidR="00F52AE5">
        <w:rPr>
          <w:b/>
          <w:bCs/>
          <w:kern w:val="36"/>
        </w:rPr>
        <w:t>б утверждении п</w:t>
      </w:r>
      <w:r w:rsidRPr="004505E9">
        <w:rPr>
          <w:b/>
          <w:bCs/>
          <w:kern w:val="36"/>
        </w:rPr>
        <w:t>орядка оказания медицинской помощи несовершеннолетним в период оздоровления и организованного отдыха</w:t>
      </w:r>
      <w:r w:rsidR="00F52AE5">
        <w:rPr>
          <w:b/>
          <w:bCs/>
          <w:kern w:val="36"/>
        </w:rPr>
        <w:t>.</w:t>
      </w:r>
    </w:p>
    <w:p w:rsidR="00157856" w:rsidRDefault="00121076" w:rsidP="004505E9">
      <w:pPr>
        <w:pStyle w:val="af4"/>
        <w:spacing w:before="100" w:beforeAutospacing="1" w:after="100" w:afterAutospacing="1"/>
        <w:ind w:left="-284" w:firstLine="710"/>
        <w:rPr>
          <w:rFonts w:ascii="Times New Roman" w:hAnsi="Times New Roman" w:cs="Times New Roman"/>
        </w:rPr>
      </w:pPr>
      <w:r w:rsidRPr="00D17659">
        <w:rPr>
          <w:rFonts w:ascii="Times New Roman" w:hAnsi="Times New Roman" w:cs="Times New Roman"/>
        </w:rPr>
        <w:t xml:space="preserve">В соответствии со </w:t>
      </w:r>
      <w:hyperlink r:id="rId30" w:history="1">
        <w:r w:rsidRPr="00D17659">
          <w:rPr>
            <w:rStyle w:val="a3"/>
            <w:rFonts w:ascii="Times New Roman" w:hAnsi="Times New Roman" w:cs="Times New Roman"/>
            <w:color w:val="auto"/>
            <w:u w:val="none"/>
          </w:rPr>
          <w:t>статьей 54 Федерального закона от 21 ноября 2011 г. N 323-ФЗ "Об основах охраны здоровья граждан в Российской Федерации"</w:t>
        </w:r>
      </w:hyperlink>
      <w:r w:rsidR="004505E9">
        <w:rPr>
          <w:rStyle w:val="a3"/>
          <w:rFonts w:ascii="Times New Roman" w:hAnsi="Times New Roman" w:cs="Times New Roman"/>
          <w:color w:val="auto"/>
          <w:u w:val="none"/>
        </w:rPr>
        <w:t xml:space="preserve"> </w:t>
      </w:r>
      <w:r w:rsidRPr="00D17659">
        <w:rPr>
          <w:rStyle w:val="a3"/>
          <w:rFonts w:ascii="Times New Roman" w:hAnsi="Times New Roman" w:cs="Times New Roman"/>
          <w:color w:val="auto"/>
          <w:u w:val="none"/>
        </w:rPr>
        <w:t xml:space="preserve">издан </w:t>
      </w:r>
      <w:r w:rsidRPr="00D17659">
        <w:rPr>
          <w:rFonts w:ascii="Times New Roman" w:hAnsi="Times New Roman" w:cs="Times New Roman"/>
        </w:rPr>
        <w:t>Приказ МЗ РФ от 13 июня 2018 года N 327н «Об утверждении Порядка оказания медицинской помощи несовершеннолетним в период оздоровления и организованного отдыха»</w:t>
      </w:r>
    </w:p>
    <w:p w:rsidR="00157856" w:rsidRDefault="00121076" w:rsidP="00157856">
      <w:pPr>
        <w:pStyle w:val="af4"/>
        <w:spacing w:before="100" w:beforeAutospacing="1" w:after="100" w:afterAutospacing="1"/>
        <w:ind w:left="-284" w:firstLine="710"/>
        <w:rPr>
          <w:rFonts w:ascii="Times New Roman" w:hAnsi="Times New Roman" w:cs="Times New Roman"/>
        </w:rPr>
      </w:pPr>
      <w:r w:rsidRPr="00D17659">
        <w:rPr>
          <w:rFonts w:ascii="Times New Roman" w:hAnsi="Times New Roman" w:cs="Times New Roman"/>
        </w:rPr>
        <w:t>Признаны утратившими силу:</w:t>
      </w:r>
    </w:p>
    <w:p w:rsidR="00157856" w:rsidRDefault="00126F38" w:rsidP="00157856">
      <w:pPr>
        <w:pStyle w:val="af4"/>
        <w:spacing w:before="100" w:beforeAutospacing="1" w:after="100" w:afterAutospacing="1"/>
        <w:ind w:left="-284" w:firstLine="710"/>
        <w:rPr>
          <w:rFonts w:ascii="Times New Roman" w:hAnsi="Times New Roman" w:cs="Times New Roman"/>
        </w:rPr>
      </w:pPr>
      <w:hyperlink r:id="rId31" w:history="1">
        <w:r w:rsidR="00121076" w:rsidRPr="00D17659">
          <w:rPr>
            <w:rStyle w:val="a3"/>
            <w:rFonts w:ascii="Times New Roman" w:hAnsi="Times New Roman" w:cs="Times New Roman"/>
            <w:color w:val="auto"/>
            <w:u w:val="none"/>
          </w:rPr>
          <w:t>приказ Министерства здравоохранения и социального развития Российской Федерации от 16 апреля 2012 г. N 363н "Об утверждении порядка оказания медицинской помощи несовершеннолетним в период оздоровления и организованного отдыха"</w:t>
        </w:r>
      </w:hyperlink>
      <w:r w:rsidR="00121076" w:rsidRPr="00D17659">
        <w:rPr>
          <w:rFonts w:ascii="Times New Roman" w:hAnsi="Times New Roman" w:cs="Times New Roman"/>
        </w:rPr>
        <w:t xml:space="preserve"> (зарегистрирован Министерством юстиции Российской Федерации 24 мая 2012 г., регистрационный N 24308);</w:t>
      </w:r>
    </w:p>
    <w:p w:rsidR="00157856" w:rsidRDefault="00126F38" w:rsidP="00157856">
      <w:pPr>
        <w:pStyle w:val="af4"/>
        <w:spacing w:before="100" w:beforeAutospacing="1" w:after="100" w:afterAutospacing="1"/>
        <w:ind w:left="-284" w:firstLine="710"/>
        <w:rPr>
          <w:rFonts w:ascii="Times New Roman" w:hAnsi="Times New Roman" w:cs="Times New Roman"/>
        </w:rPr>
      </w:pPr>
      <w:hyperlink r:id="rId32" w:history="1">
        <w:r w:rsidR="00121076" w:rsidRPr="00D17659">
          <w:rPr>
            <w:rStyle w:val="a3"/>
            <w:rFonts w:ascii="Times New Roman" w:hAnsi="Times New Roman" w:cs="Times New Roman"/>
            <w:color w:val="auto"/>
            <w:u w:val="none"/>
          </w:rPr>
          <w:t>приказ Министерства здравоохранения Российской Федерации от 9 июня 2015 г. N 329н "О внесении изменения в Порядок оказания медицинской помощи несовершеннолетним в период оздоровления и организованного отдыха, утвержденный приказом Министерства здравоохранения и социального развития Российской Федерации от 16 апреля 2012 г. N 363н"</w:t>
        </w:r>
      </w:hyperlink>
      <w:r w:rsidR="00121076" w:rsidRPr="00D17659">
        <w:rPr>
          <w:rFonts w:ascii="Times New Roman" w:hAnsi="Times New Roman" w:cs="Times New Roman"/>
        </w:rPr>
        <w:t xml:space="preserve"> (зарегистрирован Министерством юстиции Российской Федерации 15 июня 2015 г);</w:t>
      </w:r>
    </w:p>
    <w:p w:rsidR="00157856" w:rsidRDefault="00126F38" w:rsidP="00157856">
      <w:pPr>
        <w:pStyle w:val="af4"/>
        <w:ind w:left="-284" w:firstLine="710"/>
        <w:rPr>
          <w:rFonts w:ascii="Times New Roman" w:hAnsi="Times New Roman" w:cs="Times New Roman"/>
        </w:rPr>
      </w:pPr>
      <w:hyperlink r:id="rId33" w:history="1">
        <w:r w:rsidR="00121076" w:rsidRPr="00D17659">
          <w:rPr>
            <w:rStyle w:val="a3"/>
            <w:rFonts w:ascii="Times New Roman" w:hAnsi="Times New Roman" w:cs="Times New Roman"/>
            <w:color w:val="auto"/>
            <w:u w:val="none"/>
          </w:rPr>
          <w:t>приказ Министерства здравоохранения Российской Федерации от 13 мая 2016 г. N 295н "О внесении изменений в Порядок оказания медицинской помощи несовершеннолетним в период оздоровления и организованного отдыха, утвержденный приказом Министерства здравоохранения и социального развития Российской Федерации от 16 апреля 2012 г. N 363н"</w:t>
        </w:r>
      </w:hyperlink>
      <w:r w:rsidR="00121076" w:rsidRPr="00D17659">
        <w:rPr>
          <w:rFonts w:ascii="Times New Roman" w:hAnsi="Times New Roman" w:cs="Times New Roman"/>
        </w:rPr>
        <w:t xml:space="preserve"> (зарегистрирован Министерством юстиции Российской Федерации 20 мая 2016 г.</w:t>
      </w:r>
      <w:r w:rsidR="00157856">
        <w:rPr>
          <w:rFonts w:ascii="Times New Roman" w:hAnsi="Times New Roman" w:cs="Times New Roman"/>
        </w:rPr>
        <w:t xml:space="preserve">) </w:t>
      </w:r>
      <w:r w:rsidR="00121076" w:rsidRPr="00D17659">
        <w:rPr>
          <w:rFonts w:ascii="Times New Roman" w:hAnsi="Times New Roman" w:cs="Times New Roman"/>
        </w:rPr>
        <w:t>В приложении к приказу, указано, что настоящий Порядок устанавливает правила оказания медицинской помощи несовершеннолетним в период оздоровления и организованного отдыха</w:t>
      </w:r>
      <w:r w:rsidR="004505E9">
        <w:rPr>
          <w:rFonts w:ascii="Times New Roman" w:hAnsi="Times New Roman" w:cs="Times New Roman"/>
        </w:rPr>
        <w:t xml:space="preserve"> </w:t>
      </w:r>
      <w:proofErr w:type="gramStart"/>
      <w:r w:rsidR="00F52AE5">
        <w:rPr>
          <w:rFonts w:ascii="Times New Roman" w:hAnsi="Times New Roman" w:cs="Times New Roman"/>
        </w:rPr>
        <w:t xml:space="preserve">в </w:t>
      </w:r>
      <w:r w:rsidR="00121076" w:rsidRPr="00D17659">
        <w:rPr>
          <w:rFonts w:ascii="Times New Roman" w:hAnsi="Times New Roman" w:cs="Times New Roman"/>
        </w:rPr>
        <w:t xml:space="preserve"> организациях</w:t>
      </w:r>
      <w:proofErr w:type="gramEnd"/>
      <w:r w:rsidR="00121076" w:rsidRPr="00D17659">
        <w:rPr>
          <w:rFonts w:ascii="Times New Roman" w:hAnsi="Times New Roman" w:cs="Times New Roman"/>
        </w:rPr>
        <w:t xml:space="preserve"> отдыха детей и их оздоровления</w:t>
      </w:r>
      <w:r w:rsidR="00121076" w:rsidRPr="00D17659">
        <w:rPr>
          <w:rFonts w:ascii="Times New Roman" w:hAnsi="Times New Roman" w:cs="Times New Roman"/>
          <w:noProof/>
          <w:lang w:eastAsia="ru-RU"/>
        </w:rPr>
        <mc:AlternateContent>
          <mc:Choice Requires="wps">
            <w:drawing>
              <wp:inline distT="0" distB="0" distL="0" distR="0">
                <wp:extent cx="83820" cy="220980"/>
                <wp:effectExtent l="0" t="0" r="1905" b="0"/>
                <wp:docPr id="7" name="Прямоугольник 7" descr="Об утверждении Порядка оказания медицинской помощи несовершеннолетним в период оздоровления и организованного отдыха"/>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83820" cy="2209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1D540D6A" id="Прямоугольник 7" o:spid="_x0000_s1026" alt="Об утверждении Порядка оказания медицинской помощи несовершеннолетним в период оздоровления и организованного отдыха" style="width:6.6pt;height:17.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t2R0cwMAAKwGAAAOAAAAZHJzL2Uyb0RvYy54bWysVWtu3DYQ/l+gdyD4X9Yj2ocEy4Gz6y0K&#10;OA8g6QG4ErUiIpEKKVt2iwKJgwQJEiA3aK6QJnbjJrF7BepGHVLe9dr5E6QVsBI5M/zmwW9mN28e&#10;VCXap1IxwRPsb3gYUZ6KjPFFgn95MHPGGKmG8IyUgtMEH1KFb279+MNmW8c0EIUoMyoRgHAVt3WC&#10;i6apY9dVaUErojZETTkocyEr0sBWLtxMkhbQq9INPG/otkJmtRQpVQqk016Jtyx+ntO0uZvnijao&#10;TDDE1ti3tO+5ebtbmyReSFIXLL0Ig3xHFBVhHJyuoKakIWhPsq+gKpZKoUTebKSickWes5TaHCAb&#10;37uWzf2C1NTmAsVR9apM6v+DTe/s35OIZQkeYcRJBVek33aPuzf6iz7vnuoP+lx/7l7rM32qPyGw&#10;yahKoX76D/0n6p52R/q9Puke67/0sT6xVqdIv4WjBuJYf9LvECDAR3+EH6B0bxBAn4DutHsOoGfd&#10;E1Cf67+R/gc+xutLDRhnAPsEBBa+e2HBz2D/GeRH1tEXpN+bQ8b9KWiOjaePAAzO7UEwXXoEQCP9&#10;0McAVgbYxGMgIUejPtLH3avumX5nSNHWKoba3K/vSXOtqt4V6UOFuJgUhC/otqqBWkB4KNpSJKVo&#10;C0oyuB3fQLhXMMxGARqat7dFBmUme42wlDnIZWV8ABnQgWXm4YqZ9KBBKQjHN8YB0DcFTRB40dgS&#10;1yXx8mwtVfMTFRUyiwRLCM5ik/1d1ZhYSLw0Ma64mLGytNwv+RUBGPYS8AxHjc7EYKn8W+RFO+Od&#10;ceiEwXDHCb3p1NmeTUJnOPNHg+mN6WQy9X83fv0wLliWUW7cLNvKD7+NthcN3jfEqrGUKFlm4ExI&#10;Si7mk1KifQJtPbOPrThoLs3cq2HYIkAu11Lyg9C7FUTObDgeOeEsHDjRyBs7nh/dioZeGIXT2dWU&#10;dhmn/z0l1CY4GgQDe0trQV/LzbPP17mRuGINDM6SVUCOlRGJDQF3eGavtiGs7NdrpTDhX5YCrnt5&#10;0ZauhqE9+eciOwS2SgF0AubBiIdFIeSvGLUwLhOsHu0RSTEqf+bA+MgPQzNf7SYcjAxb5bpmvq4h&#10;PAWoBDcY9ctJ08/kvVqyRQGefFsYLrahS3JmKWw6qI/qordgJNpMLsa3mbnre2t1+Sez9S8AAAD/&#10;/wMAUEsDBBQABgAIAAAAIQDCZJl52wAAAAMBAAAPAAAAZHJzL2Rvd25yZXYueG1sTI9Ba8JAEIXv&#10;Bf/DMkIvpW7UUiRmIiKUSimIsXpes9MkNDsbs2uS/vuuvbSXgcd7vPdNshpMLTpqXWUZYTqJQBDn&#10;VldcIHwcXh4XIJxXrFVtmRC+ycEqHd0lKta25z11mS9EKGEXK4TS+yaW0uUlGeUmtiEO3qdtjfJB&#10;toXUrepDuanlLIqepVEVh4VSNbQpKf/Krgahz3fd6fD+KncPp63ly/ayyY5viPfjYb0E4Wnwf2G4&#10;4Qd0SAPT2V5ZO1EjhEf877158xmIM8L8aQEyTeR/9vQHAAD//wMAUEsBAi0AFAAGAAgAAAAhALaD&#10;OJL+AAAA4QEAABMAAAAAAAAAAAAAAAAAAAAAAFtDb250ZW50X1R5cGVzXS54bWxQSwECLQAUAAYA&#10;CAAAACEAOP0h/9YAAACUAQAACwAAAAAAAAAAAAAAAAAvAQAAX3JlbHMvLnJlbHNQSwECLQAUAAYA&#10;CAAAACEA4LdkdHMDAACsBgAADgAAAAAAAAAAAAAAAAAuAgAAZHJzL2Uyb0RvYy54bWxQSwECLQAU&#10;AAYACAAAACEAwmSZedsAAAADAQAADwAAAAAAAAAAAAAAAADNBQAAZHJzL2Rvd25yZXYueG1sUEsF&#10;BgAAAAAEAAQA8wAAANUGAAAAAA==&#10;" filled="f" stroked="f">
                <o:lock v:ext="edit" aspectratio="t"/>
                <w10:anchorlock/>
              </v:rect>
            </w:pict>
          </mc:Fallback>
        </mc:AlternateContent>
      </w:r>
      <w:r w:rsidR="00121076" w:rsidRPr="00D17659">
        <w:rPr>
          <w:rFonts w:ascii="Times New Roman" w:hAnsi="Times New Roman" w:cs="Times New Roman"/>
        </w:rPr>
        <w:t xml:space="preserve"> (далее соответственно - оздоровление и отдых, организации).</w:t>
      </w:r>
    </w:p>
    <w:p w:rsidR="00121076" w:rsidRPr="00F52AE5" w:rsidRDefault="00121076" w:rsidP="00FB6A0D">
      <w:pPr>
        <w:spacing w:before="100" w:beforeAutospacing="1" w:after="100" w:afterAutospacing="1"/>
        <w:jc w:val="center"/>
        <w:rPr>
          <w:b/>
        </w:rPr>
      </w:pPr>
      <w:r w:rsidRPr="00F52AE5">
        <w:rPr>
          <w:b/>
        </w:rPr>
        <w:t>О</w:t>
      </w:r>
      <w:r w:rsidR="00F52AE5" w:rsidRPr="00F52AE5">
        <w:rPr>
          <w:b/>
        </w:rPr>
        <w:t xml:space="preserve"> </w:t>
      </w:r>
      <w:proofErr w:type="gramStart"/>
      <w:r w:rsidR="00F52AE5" w:rsidRPr="00F52AE5">
        <w:rPr>
          <w:b/>
        </w:rPr>
        <w:t xml:space="preserve">медицинских </w:t>
      </w:r>
      <w:r w:rsidRPr="00F52AE5">
        <w:rPr>
          <w:b/>
        </w:rPr>
        <w:t xml:space="preserve"> противопоказаниях</w:t>
      </w:r>
      <w:proofErr w:type="gramEnd"/>
    </w:p>
    <w:p w:rsidR="004505E9" w:rsidRDefault="00121076" w:rsidP="003015A8">
      <w:pPr>
        <w:pStyle w:val="af4"/>
        <w:spacing w:before="100" w:beforeAutospacing="1" w:after="100" w:afterAutospacing="1"/>
        <w:ind w:left="-284"/>
        <w:rPr>
          <w:rFonts w:ascii="Times New Roman" w:hAnsi="Times New Roman" w:cs="Times New Roman"/>
        </w:rPr>
      </w:pPr>
      <w:r w:rsidRPr="00D17659">
        <w:rPr>
          <w:rFonts w:ascii="Times New Roman" w:hAnsi="Times New Roman" w:cs="Times New Roman"/>
        </w:rPr>
        <w:t xml:space="preserve">В соответствии с п.4 </w:t>
      </w:r>
      <w:proofErr w:type="gramStart"/>
      <w:r w:rsidRPr="00D17659">
        <w:rPr>
          <w:rFonts w:ascii="Times New Roman" w:hAnsi="Times New Roman" w:cs="Times New Roman"/>
        </w:rPr>
        <w:t>Приложения  В</w:t>
      </w:r>
      <w:proofErr w:type="gramEnd"/>
      <w:r w:rsidRPr="00D17659">
        <w:rPr>
          <w:rFonts w:ascii="Times New Roman" w:hAnsi="Times New Roman" w:cs="Times New Roman"/>
        </w:rPr>
        <w:t xml:space="preserve"> организации направляются несовершеннолетние, не имеющие следующих медицинских противопоказаний для пребывания в организациях:</w:t>
      </w:r>
    </w:p>
    <w:p w:rsidR="004505E9" w:rsidRDefault="004505E9" w:rsidP="003015A8">
      <w:pPr>
        <w:pStyle w:val="af4"/>
        <w:spacing w:before="100" w:beforeAutospacing="1" w:after="100" w:afterAutospacing="1"/>
        <w:ind w:left="-284"/>
        <w:rPr>
          <w:rFonts w:ascii="Times New Roman" w:hAnsi="Times New Roman" w:cs="Times New Roman"/>
        </w:rPr>
      </w:pPr>
      <w:r>
        <w:rPr>
          <w:rFonts w:ascii="Times New Roman" w:hAnsi="Times New Roman" w:cs="Times New Roman"/>
        </w:rPr>
        <w:t xml:space="preserve">- </w:t>
      </w:r>
      <w:r w:rsidR="00121076" w:rsidRPr="00D17659">
        <w:rPr>
          <w:rFonts w:ascii="Times New Roman" w:hAnsi="Times New Roman" w:cs="Times New Roman"/>
        </w:rPr>
        <w:t>соматические заболевания в острой и подострой стадии, хронические заболевания в стадии обострения, в стадии декомпенсации;</w:t>
      </w:r>
    </w:p>
    <w:p w:rsidR="004505E9" w:rsidRDefault="004505E9" w:rsidP="003015A8">
      <w:pPr>
        <w:pStyle w:val="af4"/>
        <w:spacing w:before="100" w:beforeAutospacing="1" w:after="100" w:afterAutospacing="1"/>
        <w:ind w:left="-284"/>
        <w:rPr>
          <w:rFonts w:ascii="Times New Roman" w:hAnsi="Times New Roman" w:cs="Times New Roman"/>
        </w:rPr>
      </w:pPr>
      <w:r>
        <w:rPr>
          <w:rFonts w:ascii="Times New Roman" w:hAnsi="Times New Roman" w:cs="Times New Roman"/>
        </w:rPr>
        <w:t xml:space="preserve">- </w:t>
      </w:r>
      <w:r w:rsidR="00121076" w:rsidRPr="00D17659">
        <w:rPr>
          <w:rFonts w:ascii="Times New Roman" w:hAnsi="Times New Roman" w:cs="Times New Roman"/>
        </w:rPr>
        <w:t xml:space="preserve">инфекционные и паразитарные болезни, в том числе с поражением глаз и кожи, </w:t>
      </w:r>
      <w:proofErr w:type="spellStart"/>
      <w:r w:rsidR="00121076" w:rsidRPr="00D17659">
        <w:rPr>
          <w:rFonts w:ascii="Times New Roman" w:hAnsi="Times New Roman" w:cs="Times New Roman"/>
        </w:rPr>
        <w:t>инфестации</w:t>
      </w:r>
      <w:proofErr w:type="spellEnd"/>
      <w:r w:rsidR="00121076" w:rsidRPr="00D17659">
        <w:rPr>
          <w:rFonts w:ascii="Times New Roman" w:hAnsi="Times New Roman" w:cs="Times New Roman"/>
        </w:rPr>
        <w:t xml:space="preserve"> (педикулез, чесотка) - в период до окончания срока изоляции;</w:t>
      </w:r>
    </w:p>
    <w:p w:rsidR="004505E9" w:rsidRDefault="004505E9" w:rsidP="003015A8">
      <w:pPr>
        <w:pStyle w:val="af4"/>
        <w:spacing w:before="100" w:beforeAutospacing="1" w:after="100" w:afterAutospacing="1"/>
        <w:ind w:left="-284"/>
        <w:rPr>
          <w:rFonts w:ascii="Times New Roman" w:hAnsi="Times New Roman" w:cs="Times New Roman"/>
        </w:rPr>
      </w:pPr>
      <w:r>
        <w:rPr>
          <w:rFonts w:ascii="Times New Roman" w:hAnsi="Times New Roman" w:cs="Times New Roman"/>
        </w:rPr>
        <w:t xml:space="preserve">- </w:t>
      </w:r>
      <w:r w:rsidR="00121076" w:rsidRPr="00D17659">
        <w:rPr>
          <w:rFonts w:ascii="Times New Roman" w:hAnsi="Times New Roman" w:cs="Times New Roman"/>
        </w:rPr>
        <w:t>установленный диагноз "</w:t>
      </w:r>
      <w:proofErr w:type="spellStart"/>
      <w:r w:rsidR="00121076" w:rsidRPr="00D17659">
        <w:rPr>
          <w:rFonts w:ascii="Times New Roman" w:hAnsi="Times New Roman" w:cs="Times New Roman"/>
        </w:rPr>
        <w:t>бактерионосительство</w:t>
      </w:r>
      <w:proofErr w:type="spellEnd"/>
      <w:r w:rsidR="00121076" w:rsidRPr="00D17659">
        <w:rPr>
          <w:rFonts w:ascii="Times New Roman" w:hAnsi="Times New Roman" w:cs="Times New Roman"/>
        </w:rPr>
        <w:t xml:space="preserve"> возбудителей кишечных инфекций, дифтерии";</w:t>
      </w:r>
    </w:p>
    <w:p w:rsidR="004505E9" w:rsidRDefault="004505E9" w:rsidP="003015A8">
      <w:pPr>
        <w:pStyle w:val="af4"/>
        <w:spacing w:before="100" w:beforeAutospacing="1" w:after="100" w:afterAutospacing="1"/>
        <w:ind w:left="-284"/>
        <w:rPr>
          <w:rFonts w:ascii="Times New Roman" w:hAnsi="Times New Roman" w:cs="Times New Roman"/>
        </w:rPr>
      </w:pPr>
      <w:r>
        <w:rPr>
          <w:rFonts w:ascii="Times New Roman" w:hAnsi="Times New Roman" w:cs="Times New Roman"/>
        </w:rPr>
        <w:t xml:space="preserve">- </w:t>
      </w:r>
      <w:r w:rsidR="00121076" w:rsidRPr="00D17659">
        <w:rPr>
          <w:rFonts w:ascii="Times New Roman" w:hAnsi="Times New Roman" w:cs="Times New Roman"/>
        </w:rPr>
        <w:t>активный туберкулез любой локализации;</w:t>
      </w:r>
    </w:p>
    <w:p w:rsidR="004505E9" w:rsidRDefault="004505E9" w:rsidP="003015A8">
      <w:pPr>
        <w:pStyle w:val="af4"/>
        <w:spacing w:before="100" w:beforeAutospacing="1" w:after="100" w:afterAutospacing="1"/>
        <w:ind w:left="-284"/>
        <w:rPr>
          <w:rFonts w:ascii="Times New Roman" w:hAnsi="Times New Roman" w:cs="Times New Roman"/>
        </w:rPr>
      </w:pPr>
      <w:r>
        <w:rPr>
          <w:rFonts w:ascii="Times New Roman" w:hAnsi="Times New Roman" w:cs="Times New Roman"/>
        </w:rPr>
        <w:t xml:space="preserve">- </w:t>
      </w:r>
      <w:r w:rsidR="00121076" w:rsidRPr="00D17659">
        <w:rPr>
          <w:rFonts w:ascii="Times New Roman" w:hAnsi="Times New Roman" w:cs="Times New Roman"/>
        </w:rPr>
        <w:t>наличие контакта с инфекционными больными в течение 21 календарного дня перед заездом;</w:t>
      </w:r>
    </w:p>
    <w:p w:rsidR="004505E9" w:rsidRDefault="004505E9" w:rsidP="003015A8">
      <w:pPr>
        <w:pStyle w:val="af4"/>
        <w:spacing w:before="100" w:beforeAutospacing="1" w:after="100" w:afterAutospacing="1"/>
        <w:ind w:left="-284"/>
        <w:rPr>
          <w:rFonts w:ascii="Times New Roman" w:hAnsi="Times New Roman" w:cs="Times New Roman"/>
        </w:rPr>
      </w:pPr>
      <w:r>
        <w:rPr>
          <w:rFonts w:ascii="Times New Roman" w:hAnsi="Times New Roman" w:cs="Times New Roman"/>
        </w:rPr>
        <w:lastRenderedPageBreak/>
        <w:t xml:space="preserve">- </w:t>
      </w:r>
      <w:r w:rsidR="00121076" w:rsidRPr="00D17659">
        <w:rPr>
          <w:rFonts w:ascii="Times New Roman" w:hAnsi="Times New Roman" w:cs="Times New Roman"/>
        </w:rPr>
        <w:t>отсутствие профилактических прививок в случае возникновения массовых инфекционных заболеваний или при угрозе возникновения эпидемий</w:t>
      </w:r>
      <w:r w:rsidR="00121076" w:rsidRPr="00D17659">
        <w:rPr>
          <w:rFonts w:ascii="Times New Roman" w:hAnsi="Times New Roman" w:cs="Times New Roman"/>
          <w:noProof/>
          <w:lang w:eastAsia="ru-RU"/>
        </w:rPr>
        <mc:AlternateContent>
          <mc:Choice Requires="wps">
            <w:drawing>
              <wp:inline distT="0" distB="0" distL="0" distR="0">
                <wp:extent cx="106680" cy="220980"/>
                <wp:effectExtent l="0" t="0" r="0" b="0"/>
                <wp:docPr id="6" name="Прямоугольник 6" descr="Об утверждении Порядка оказания медицинской помощи несовершеннолетним в период оздоровления и организованного отдыха"/>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6680" cy="2209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0396EC08" id="Прямоугольник 6" o:spid="_x0000_s1026" alt="Об утверждении Порядка оказания медицинской помощи несовершеннолетним в период оздоровления и организованного отдыха" style="width:8.4pt;height:17.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xxdcgMAAK0GAAAOAAAAZHJzL2Uyb0RvYy54bWysVd1u2zYUvh+wdyB4r+hnsmMJUYrUjocB&#10;2Vag2wPQEmURk0iNZKJkxYA2xYYNG9A3WF+ha5M1a5vsFag32iFlu056M2wTYIk85/A7P/zO8d69&#10;06ZGJ1QqJniGw50AI8pzUTC+zPDXX829CUZKE16QWnCa4TOq8L39jz/a69qURqISdUElAhCu0q7N&#10;cKV1m/q+yivaELUjWspBWQrZEA1bufQLSTpAb2o/CoKx3wlZtFLkVCmQzgYl3nf4ZUlz/WVZKqpR&#10;nWGITbu3dO+Fffv7eyRdStJWLF+FQf5FFA1hHJxuoGZEE3Qs2QdQDculUKLUO7lofFGWLKcuB8gm&#10;DO5k87AiLXW5QHFUuymT+v9g8y9OHkjEigyPMeKkgSsyz/vH/TPzztz0T80rc2Pe9r+aa3Nl3iCw&#10;KajKoX7mN/M76p/25+aluewfmz/Mhbl0VlfIPIejFuLCvDEvECDAx7yGH6D0zxBAX4Luqv8RQK/7&#10;J6C+MX8i8xd8rNefDWBcA+wTEDj4/icHfg37tyA/d47eIfPSHrLur0BzYT29BmBw7g6C6dojAFrp&#10;qyEGsLLANh4LCTla9bm56H/pfzAvLCm6VqVQm4ftA2mvVbVHIv9GIS6mFeFLeqBaoBYQHoq2Fkkp&#10;uoqSAm4ntBD+LQy7UYCGFt3nooAyk2MtHGVOS9lYH0AGdOqYebZhJj3VKAdhGIzHE+BvDqooChJY&#10;Ww8kXR9updKfUtEgu8iwhOgcODk5UnowXZtYX1zMWV2DnKQ1vyUAzEECruGo1dkgHJcfJUFyODmc&#10;xF4cjQ+9OJjNvIP5NPbG83B3NPtkNp3Owu+t3zBOK1YUlFs3674K43/G21WHDx2x6SwlalZYOBuS&#10;ksvFtJbohEBfz92zKsiWmX87DFcvyOVOSmEUB/ejxJuPJ7tePI9HXrIbTLwgTO4n4yBO4tn8dkpH&#10;jNP/nhLqMpyMopG7pa2g7+QWuOfD3EjaMA2Ts2ZNhicbI5JaBh7ywl2tJqwe1lulsOG/LwVc9/qi&#10;HV8tRQf2L0RxBnSVAugEzIMZD4tKyO8w6mBeZlh9e0wkxaj+jAPlkzCO7YB1m3i0G8FGbmsW2xrC&#10;c4DKsMZoWE71MJSPW8mWFXgKXWG4OIA2KZmjsG2hIapVc8FMdJms5rcdutt7Z/X+X2b/bwAAAP//&#10;AwBQSwMEFAAGAAgAAAAhAKONYWHbAAAAAwEAAA8AAABkcnMvZG93bnJldi54bWxMj09Lw0AQxe+C&#10;32EZwYvYjX8oJWZSpCAWEYqp9jzNjkkwO5tmt0n89m696OXB8Ib3fi9bTrZVA/e+cYJwM0tAsZTO&#10;NFIhvG+frhegfCAx1DphhG/2sMzPzzJKjRvljYciVCqGiE8JoQ6hS7X2Zc2W/Mx1LNH7dL2lEM++&#10;0qanMYbbVt8myVxbaiQ21NTxqubyqzhahLHcDLvt67PeXO3WTg7rw6r4eEG8vJgeH0AFnsLfM5zw&#10;IzrkkWnvjmK8ahHikPCrJ28eV+wR7u4XoPNM/2fPfwAAAP//AwBQSwECLQAUAAYACAAAACEAtoM4&#10;kv4AAADhAQAAEwAAAAAAAAAAAAAAAAAAAAAAW0NvbnRlbnRfVHlwZXNdLnhtbFBLAQItABQABgAI&#10;AAAAIQA4/SH/1gAAAJQBAAALAAAAAAAAAAAAAAAAAC8BAABfcmVscy8ucmVsc1BLAQItABQABgAI&#10;AAAAIQDjoxxdcgMAAK0GAAAOAAAAAAAAAAAAAAAAAC4CAABkcnMvZTJvRG9jLnhtbFBLAQItABQA&#10;BgAIAAAAIQCjjWFh2wAAAAMBAAAPAAAAAAAAAAAAAAAAAMwFAABkcnMvZG93bnJldi54bWxQSwUG&#10;AAAAAAQABADzAAAA1AYAAAAA&#10;" filled="f" stroked="f">
                <o:lock v:ext="edit" aspectratio="t"/>
                <w10:anchorlock/>
              </v:rect>
            </w:pict>
          </mc:Fallback>
        </mc:AlternateContent>
      </w:r>
      <w:r w:rsidR="00121076" w:rsidRPr="00D17659">
        <w:rPr>
          <w:rFonts w:ascii="Times New Roman" w:hAnsi="Times New Roman" w:cs="Times New Roman"/>
        </w:rPr>
        <w:t>;</w:t>
      </w:r>
    </w:p>
    <w:p w:rsidR="004505E9" w:rsidRDefault="004505E9" w:rsidP="003015A8">
      <w:pPr>
        <w:pStyle w:val="af4"/>
        <w:spacing w:before="100" w:beforeAutospacing="1" w:after="100" w:afterAutospacing="1"/>
        <w:ind w:left="-284"/>
        <w:rPr>
          <w:rFonts w:ascii="Times New Roman" w:hAnsi="Times New Roman" w:cs="Times New Roman"/>
        </w:rPr>
      </w:pPr>
      <w:r>
        <w:rPr>
          <w:rFonts w:ascii="Times New Roman" w:hAnsi="Times New Roman" w:cs="Times New Roman"/>
        </w:rPr>
        <w:t xml:space="preserve">- </w:t>
      </w:r>
      <w:r w:rsidR="00121076" w:rsidRPr="00D17659">
        <w:rPr>
          <w:rFonts w:ascii="Times New Roman" w:hAnsi="Times New Roman" w:cs="Times New Roman"/>
        </w:rPr>
        <w:t>злокачественные новообразования, требующие лечения, в том числе проведения химиотерапии;</w:t>
      </w:r>
    </w:p>
    <w:p w:rsidR="004505E9" w:rsidRDefault="004505E9" w:rsidP="003015A8">
      <w:pPr>
        <w:pStyle w:val="af4"/>
        <w:spacing w:before="100" w:beforeAutospacing="1" w:after="100" w:afterAutospacing="1"/>
        <w:ind w:left="-284"/>
        <w:rPr>
          <w:rFonts w:ascii="Times New Roman" w:hAnsi="Times New Roman" w:cs="Times New Roman"/>
        </w:rPr>
      </w:pPr>
      <w:r>
        <w:rPr>
          <w:rFonts w:ascii="Times New Roman" w:hAnsi="Times New Roman" w:cs="Times New Roman"/>
        </w:rPr>
        <w:t xml:space="preserve">- </w:t>
      </w:r>
      <w:r w:rsidR="00121076" w:rsidRPr="00D17659">
        <w:rPr>
          <w:rFonts w:ascii="Times New Roman" w:hAnsi="Times New Roman" w:cs="Times New Roman"/>
        </w:rPr>
        <w:t>эпилепсия с текущими приступами, в том числе резистентная к проводимому лечению;</w:t>
      </w:r>
    </w:p>
    <w:p w:rsidR="004505E9" w:rsidRDefault="004505E9" w:rsidP="003015A8">
      <w:pPr>
        <w:pStyle w:val="af4"/>
        <w:spacing w:before="100" w:beforeAutospacing="1" w:after="100" w:afterAutospacing="1"/>
        <w:ind w:left="-284"/>
        <w:rPr>
          <w:rFonts w:ascii="Times New Roman" w:hAnsi="Times New Roman" w:cs="Times New Roman"/>
        </w:rPr>
      </w:pPr>
      <w:r>
        <w:rPr>
          <w:rFonts w:ascii="Times New Roman" w:hAnsi="Times New Roman" w:cs="Times New Roman"/>
        </w:rPr>
        <w:t xml:space="preserve">- </w:t>
      </w:r>
      <w:r w:rsidR="00121076" w:rsidRPr="00D17659">
        <w:rPr>
          <w:rFonts w:ascii="Times New Roman" w:hAnsi="Times New Roman" w:cs="Times New Roman"/>
        </w:rPr>
        <w:t>эпилепсия с медикаментозной ремиссией менее 1 года (за исключением образовательных организаций, осуществляющих организацию отдыха и оздоровления обучающихся в каникулярное время с дневным пребыванием);</w:t>
      </w:r>
    </w:p>
    <w:p w:rsidR="004505E9" w:rsidRDefault="004505E9" w:rsidP="003015A8">
      <w:pPr>
        <w:pStyle w:val="af4"/>
        <w:spacing w:before="100" w:beforeAutospacing="1" w:after="100" w:afterAutospacing="1"/>
        <w:ind w:left="-284"/>
        <w:rPr>
          <w:rFonts w:ascii="Times New Roman" w:hAnsi="Times New Roman" w:cs="Times New Roman"/>
        </w:rPr>
      </w:pPr>
      <w:r>
        <w:rPr>
          <w:rFonts w:ascii="Times New Roman" w:hAnsi="Times New Roman" w:cs="Times New Roman"/>
        </w:rPr>
        <w:t xml:space="preserve">- </w:t>
      </w:r>
      <w:r w:rsidR="00121076" w:rsidRPr="00D17659">
        <w:rPr>
          <w:rFonts w:ascii="Times New Roman" w:hAnsi="Times New Roman" w:cs="Times New Roman"/>
        </w:rPr>
        <w:t>кахексия;</w:t>
      </w:r>
    </w:p>
    <w:p w:rsidR="004505E9" w:rsidRDefault="004505E9" w:rsidP="003015A8">
      <w:pPr>
        <w:pStyle w:val="af4"/>
        <w:spacing w:before="100" w:beforeAutospacing="1" w:after="100" w:afterAutospacing="1"/>
        <w:ind w:left="-284"/>
        <w:rPr>
          <w:rFonts w:ascii="Times New Roman" w:hAnsi="Times New Roman" w:cs="Times New Roman"/>
        </w:rPr>
      </w:pPr>
      <w:r>
        <w:rPr>
          <w:rFonts w:ascii="Times New Roman" w:hAnsi="Times New Roman" w:cs="Times New Roman"/>
        </w:rPr>
        <w:t xml:space="preserve">- </w:t>
      </w:r>
      <w:r w:rsidR="00121076" w:rsidRPr="00D17659">
        <w:rPr>
          <w:rFonts w:ascii="Times New Roman" w:hAnsi="Times New Roman" w:cs="Times New Roman"/>
        </w:rPr>
        <w:t xml:space="preserve">психические расстройства и расстройства поведения, вызванные употреблением </w:t>
      </w:r>
      <w:proofErr w:type="spellStart"/>
      <w:r w:rsidR="00121076" w:rsidRPr="00D17659">
        <w:rPr>
          <w:rFonts w:ascii="Times New Roman" w:hAnsi="Times New Roman" w:cs="Times New Roman"/>
        </w:rPr>
        <w:t>психоактивных</w:t>
      </w:r>
      <w:proofErr w:type="spellEnd"/>
      <w:r w:rsidR="00121076" w:rsidRPr="00D17659">
        <w:rPr>
          <w:rFonts w:ascii="Times New Roman" w:hAnsi="Times New Roman" w:cs="Times New Roman"/>
        </w:rPr>
        <w:t xml:space="preserve"> веществ, а также иные психические расстройства и расстройства поведения в состоянии обострения и (или) представляющие опасность для больного и окружающих</w:t>
      </w:r>
      <w:r>
        <w:rPr>
          <w:rFonts w:ascii="Times New Roman" w:hAnsi="Times New Roman" w:cs="Times New Roman"/>
        </w:rPr>
        <w:t>;</w:t>
      </w:r>
    </w:p>
    <w:p w:rsidR="009930AD" w:rsidRDefault="004505E9" w:rsidP="004505E9">
      <w:pPr>
        <w:pStyle w:val="af4"/>
        <w:spacing w:before="100" w:beforeAutospacing="1" w:after="100" w:afterAutospacing="1"/>
        <w:ind w:left="-284"/>
        <w:rPr>
          <w:rFonts w:ascii="Times New Roman" w:hAnsi="Times New Roman" w:cs="Times New Roman"/>
        </w:rPr>
      </w:pPr>
      <w:r>
        <w:rPr>
          <w:rFonts w:ascii="Times New Roman" w:hAnsi="Times New Roman" w:cs="Times New Roman"/>
        </w:rPr>
        <w:t xml:space="preserve">- </w:t>
      </w:r>
      <w:r w:rsidR="00121076" w:rsidRPr="00D17659">
        <w:rPr>
          <w:rFonts w:ascii="Times New Roman" w:hAnsi="Times New Roman" w:cs="Times New Roman"/>
        </w:rPr>
        <w:t>хронические заболевания, требующие соблюдения назначенного лечащим врачом режима лечения (диета, прием лекарственных препаратов для медицинского применения и специализированных продуктов лечебного питания) (для детских лагерей палаточного типа).</w:t>
      </w:r>
    </w:p>
    <w:p w:rsidR="004505E9" w:rsidRDefault="00121076" w:rsidP="004505E9">
      <w:pPr>
        <w:pStyle w:val="af4"/>
        <w:spacing w:before="100" w:beforeAutospacing="1" w:after="100" w:afterAutospacing="1"/>
        <w:ind w:left="-284" w:firstLine="710"/>
        <w:rPr>
          <w:rFonts w:ascii="Times New Roman" w:hAnsi="Times New Roman" w:cs="Times New Roman"/>
        </w:rPr>
      </w:pPr>
      <w:r w:rsidRPr="00F52AE5">
        <w:rPr>
          <w:rFonts w:ascii="Times New Roman" w:hAnsi="Times New Roman" w:cs="Times New Roman"/>
        </w:rPr>
        <w:t>В соответствии с п. 3 Приложения</w:t>
      </w:r>
      <w:r w:rsidR="00F52AE5">
        <w:rPr>
          <w:rFonts w:ascii="Times New Roman" w:hAnsi="Times New Roman" w:cs="Times New Roman"/>
        </w:rPr>
        <w:t xml:space="preserve"> н</w:t>
      </w:r>
      <w:r w:rsidRPr="00F52AE5">
        <w:rPr>
          <w:rFonts w:ascii="Times New Roman" w:hAnsi="Times New Roman" w:cs="Times New Roman"/>
        </w:rPr>
        <w:t>есовершеннолетние</w:t>
      </w:r>
      <w:r w:rsidRPr="00D17659">
        <w:rPr>
          <w:rFonts w:ascii="Times New Roman" w:hAnsi="Times New Roman" w:cs="Times New Roman"/>
        </w:rPr>
        <w:t>, нуждающиеся в соблюдении назначенного лечащим врачом режима лечения (диета, прием лекарственных препаратов для медицинского применения и специализированных продуктов лечебного питания), направляются в организации, в которых созданы условия для их пребывания, в том числе наличие врача-педиатра, условия для хранения лекарственных препаратов для медицинского применения и специализированных продуктов лечебного питания, передаваемых в организации законными представителями несовершеннолетних.</w:t>
      </w:r>
    </w:p>
    <w:p w:rsidR="004505E9" w:rsidRDefault="00121076" w:rsidP="004505E9">
      <w:pPr>
        <w:pStyle w:val="af4"/>
        <w:spacing w:before="100" w:beforeAutospacing="1" w:after="100" w:afterAutospacing="1"/>
        <w:ind w:left="-284" w:firstLine="710"/>
        <w:rPr>
          <w:rFonts w:ascii="Times New Roman" w:hAnsi="Times New Roman" w:cs="Times New Roman"/>
        </w:rPr>
      </w:pPr>
      <w:r w:rsidRPr="00D17659">
        <w:rPr>
          <w:rFonts w:ascii="Times New Roman" w:hAnsi="Times New Roman" w:cs="Times New Roman"/>
        </w:rPr>
        <w:t>Несовершеннолетние, нуждающиеся в сопровождении и (или) индивидуальной помощи в связи с имеющимися физическими, психическими, интеллектуальными или сенсорными нарушениями, направляются в организации, в которых созданы условия для их пребывания в сопровождении законных представителей несовершеннолетних или иных лиц при наличии доверенности, оформленной в порядке, установленном законодательством Российской Федерации, и медицинской справки о состоянии здоровья сопровождающего лица.</w:t>
      </w:r>
    </w:p>
    <w:p w:rsidR="009930AD" w:rsidRDefault="00121076" w:rsidP="004505E9">
      <w:pPr>
        <w:pStyle w:val="af4"/>
        <w:spacing w:before="100" w:beforeAutospacing="1" w:after="100" w:afterAutospacing="1"/>
        <w:ind w:left="-284" w:firstLine="710"/>
        <w:rPr>
          <w:rFonts w:ascii="Times New Roman" w:hAnsi="Times New Roman" w:cs="Times New Roman"/>
        </w:rPr>
      </w:pPr>
      <w:r w:rsidRPr="00D17659">
        <w:rPr>
          <w:rFonts w:ascii="Times New Roman" w:hAnsi="Times New Roman" w:cs="Times New Roman"/>
        </w:rPr>
        <w:t xml:space="preserve">Для детей-инвалидов нуждаемость в сопровождении и (или) индивидуальной помощи определяется в соответствии с имеющимися ограничениями основных категорий жизнедеятельности, указанных в индивидуальной программе реабилитации или </w:t>
      </w:r>
      <w:proofErr w:type="spellStart"/>
      <w:r w:rsidRPr="00D17659">
        <w:rPr>
          <w:rFonts w:ascii="Times New Roman" w:hAnsi="Times New Roman" w:cs="Times New Roman"/>
        </w:rPr>
        <w:t>абилитации</w:t>
      </w:r>
      <w:proofErr w:type="spellEnd"/>
      <w:r w:rsidRPr="00D17659">
        <w:rPr>
          <w:rFonts w:ascii="Times New Roman" w:hAnsi="Times New Roman" w:cs="Times New Roman"/>
        </w:rPr>
        <w:t xml:space="preserve"> ребенка-инвалида.</w:t>
      </w:r>
    </w:p>
    <w:p w:rsidR="00121076" w:rsidRPr="00F52AE5" w:rsidRDefault="00121076" w:rsidP="00FB6A0D">
      <w:pPr>
        <w:pStyle w:val="af4"/>
        <w:spacing w:before="100" w:beforeAutospacing="1" w:after="100" w:afterAutospacing="1"/>
        <w:ind w:left="-284"/>
        <w:jc w:val="center"/>
        <w:rPr>
          <w:rFonts w:ascii="Times New Roman" w:hAnsi="Times New Roman" w:cs="Times New Roman"/>
          <w:b/>
        </w:rPr>
      </w:pPr>
      <w:r w:rsidRPr="00F52AE5">
        <w:rPr>
          <w:rFonts w:ascii="Times New Roman" w:hAnsi="Times New Roman" w:cs="Times New Roman"/>
          <w:b/>
        </w:rPr>
        <w:t xml:space="preserve">О требованиях к приему </w:t>
      </w:r>
      <w:r w:rsidR="00F52AE5" w:rsidRPr="00F52AE5">
        <w:rPr>
          <w:rFonts w:ascii="Times New Roman" w:hAnsi="Times New Roman" w:cs="Times New Roman"/>
          <w:b/>
        </w:rPr>
        <w:t>в организацию отдыха детей и их оздоровления</w:t>
      </w:r>
    </w:p>
    <w:p w:rsidR="00121076" w:rsidRPr="00D17659" w:rsidRDefault="00121076" w:rsidP="009930AD">
      <w:pPr>
        <w:ind w:left="-284"/>
      </w:pPr>
      <w:r w:rsidRPr="00D17659">
        <w:t>В соответствии с п.4 Приложения прием несовершеннолетних в организации осуществляется при наличии медицинской справки о состоянии здоровья ребенка, отъезжающего в организацию отдыха детей и их оздоровления</w:t>
      </w:r>
      <w:r w:rsidRPr="00D17659">
        <w:rPr>
          <w:noProof/>
        </w:rPr>
        <mc:AlternateContent>
          <mc:Choice Requires="wps">
            <w:drawing>
              <wp:inline distT="0" distB="0" distL="0" distR="0">
                <wp:extent cx="106680" cy="220980"/>
                <wp:effectExtent l="0" t="0" r="0" b="0"/>
                <wp:docPr id="5" name="Прямоугольник 5" descr="Об утверждении Порядка оказания медицинской помощи несовершеннолетним в период оздоровления и организованного отдыха"/>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6680" cy="2209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1EEDAB22" id="Прямоугольник 5" o:spid="_x0000_s1026" alt="Об утверждении Порядка оказания медицинской помощи несовершеннолетним в период оздоровления и организованного отдыха" style="width:8.4pt;height:17.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3OjlcgMAAK0GAAAOAAAAZHJzL2Uyb0RvYy54bWysVd1u2zYUvh+wdyB4r+hnsmMJUYrUjocB&#10;2Vag2wPQEmURk0iNZKJkxYA2xYYNG9A3WF+ha5M1a5vsFag32iFlu056M2wTYIk85/A7P/zO8d69&#10;06ZGJ1QqJniGw50AI8pzUTC+zPDXX829CUZKE16QWnCa4TOq8L39jz/a69qURqISdUElAhCu0q7N&#10;cKV1m/q+yivaELUjWspBWQrZEA1bufQLSTpAb2o/CoKx3wlZtFLkVCmQzgYl3nf4ZUlz/WVZKqpR&#10;nWGITbu3dO+Fffv7eyRdStJWLF+FQf5FFA1hHJxuoGZEE3Qs2QdQDculUKLUO7lofFGWLKcuB8gm&#10;DO5k87AiLXW5QHFUuymT+v9g8y9OHkjEigyPMOKkgSsyz/vH/TPzztz0T80rc2Pe9r+aa3Nl3iCw&#10;KajKoX7mN/M76p/25+aluewfmz/Mhbl0VlfIPIejFuLCvDEvECDAx7yGH6D0zxBAX4Luqv8RQK/7&#10;J6C+MX8i8xd8rNefDWBcA+wTEDj4/icHfg37tyA/d47eIfPSHrLur0BzYT29BmBw7g6C6dojAFrp&#10;qyEGsLLANh4LCTla9bm56H/pfzAvLCm6VqVQm4ftA2mvVbVHIv9GIS6mFeFLeqBaoBYQHoq2Fkkp&#10;uoqSAm4ntBD+LQy7UYCGFt3nooAyk2MtHGVOS9lYH0AGdOqYebZhJj3VKAdhGIzHE+BvDqooChJY&#10;Ww8kXR9updKfUtEgu8iwhOgcODk5UnowXZtYX1zMWV2DnKQ1vyUAzEECruGo1dkgHJcfJUFyODmc&#10;xF4cjQ+9OJjNvIP5NPbG83B3NPtkNp3Owu+t3zBOK1YUlFs3674K43/G21WHDx2x6SwlalZYOBuS&#10;ksvFtJbohEBfz92zKsiWmX87DFcvyOVOSmEUB/ejxJuPJ7tePI9HXrIbTLwgTO4n4yBO4tn8dkpH&#10;jNP/nhLqMpyMopG7pa2g7+QWuOfD3EjaMA2Ts2ZNhicbI5JaBh7ywl2tJqwe1lulsOG/LwVc9/qi&#10;HV8tRQf2L0RxBnSVAugEzIMZD4tKyO8w6mBeZlh9e0wkxaj+jAPlkzCO7YB1m3i0G8FGbmsW2xrC&#10;c4DKsMZoWE71MJSPW8mWFXgKXWG4OIA2KZmjsG2hIapVc8FMdJms5rcdutt7Z/X+X2b/bwAAAP//&#10;AwBQSwMEFAAGAAgAAAAhAKONYWHbAAAAAwEAAA8AAABkcnMvZG93bnJldi54bWxMj09Lw0AQxe+C&#10;32EZwYvYjX8oJWZSpCAWEYqp9jzNjkkwO5tmt0n89m696OXB8Ib3fi9bTrZVA/e+cYJwM0tAsZTO&#10;NFIhvG+frhegfCAx1DphhG/2sMzPzzJKjRvljYciVCqGiE8JoQ6hS7X2Zc2W/Mx1LNH7dL2lEM++&#10;0qanMYbbVt8myVxbaiQ21NTxqubyqzhahLHcDLvt67PeXO3WTg7rw6r4eEG8vJgeH0AFnsLfM5zw&#10;IzrkkWnvjmK8ahHikPCrJ28eV+wR7u4XoPNM/2fPfwAAAP//AwBQSwECLQAUAAYACAAAACEAtoM4&#10;kv4AAADhAQAAEwAAAAAAAAAAAAAAAAAAAAAAW0NvbnRlbnRfVHlwZXNdLnhtbFBLAQItABQABgAI&#10;AAAAIQA4/SH/1gAAAJQBAAALAAAAAAAAAAAAAAAAAC8BAABfcmVscy8ucmVsc1BLAQItABQABgAI&#10;AAAAIQB93OjlcgMAAK0GAAAOAAAAAAAAAAAAAAAAAC4CAABkcnMvZTJvRG9jLnhtbFBLAQItABQA&#10;BgAIAAAAIQCjjWFh2wAAAAMBAAAPAAAAAAAAAAAAAAAAAMwFAABkcnMvZG93bnJldi54bWxQSwUG&#10;AAAAAAQABADzAAAA1AYAAAAA&#10;" filled="f" stroked="f">
                <o:lock v:ext="edit" aspectratio="t"/>
                <w10:anchorlock/>
              </v:rect>
            </w:pict>
          </mc:Fallback>
        </mc:AlternateContent>
      </w:r>
      <w:r w:rsidRPr="00D17659">
        <w:t xml:space="preserve"> (далее - медицинская справка), выданной медицинской организацией, в которой ребенок получает первичную медико-санитарную помощь, и отсутствии инфекционных болезней и </w:t>
      </w:r>
      <w:proofErr w:type="spellStart"/>
      <w:r w:rsidRPr="00D17659">
        <w:t>инфестации</w:t>
      </w:r>
      <w:proofErr w:type="spellEnd"/>
      <w:r w:rsidRPr="00D17659">
        <w:t xml:space="preserve"> (педикулез, чесотка) в день заезда.</w:t>
      </w:r>
    </w:p>
    <w:p w:rsidR="00121076" w:rsidRPr="00D17659" w:rsidRDefault="00121076" w:rsidP="00FB6A0D">
      <w:pPr>
        <w:spacing w:before="100" w:beforeAutospacing="1" w:after="100" w:afterAutospacing="1"/>
        <w:ind w:left="-284"/>
        <w:jc w:val="center"/>
      </w:pPr>
      <w:r w:rsidRPr="009930AD">
        <w:rPr>
          <w:b/>
        </w:rPr>
        <w:t>Обязанности медицинских работников</w:t>
      </w:r>
      <w:r w:rsidRPr="00D17659">
        <w:t xml:space="preserve"> </w:t>
      </w:r>
      <w:r w:rsidRPr="00D17659">
        <w:rPr>
          <w:noProof/>
        </w:rPr>
        <mc:AlternateContent>
          <mc:Choice Requires="wps">
            <w:drawing>
              <wp:inline distT="0" distB="0" distL="0" distR="0">
                <wp:extent cx="106680" cy="220980"/>
                <wp:effectExtent l="0" t="0" r="0" b="0"/>
                <wp:docPr id="4" name="Прямоугольник 4" descr="Об утверждении Порядка оказания медицинской помощи несовершеннолетним в период оздоровления и организованного отдыха"/>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6680" cy="2209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798BBD7B" id="Прямоугольник 4" o:spid="_x0000_s1026" alt="Об утверждении Порядка оказания медицинской помощи несовершеннолетним в период оздоровления и организованного отдыха" style="width:8.4pt;height:17.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9Gs7cgMAAK0GAAAOAAAAZHJzL2Uyb0RvYy54bWysVd1u2zYUvh+wdyB4r+hnsmMJUYrUjocB&#10;2Vag2wPQEmURk0iNZKJkxYA2xYYNG9A3WF+ha5M1a5vsFag32iFlu056M2wTYIk85/A7P/zO8d69&#10;06ZGJ1QqJniGw50AI8pzUTC+zPDXX829CUZKE16QWnCa4TOq8L39jz/a69qURqISdUElAhCu0q7N&#10;cKV1m/q+yivaELUjWspBWQrZEA1bufQLSTpAb2o/CoKx3wlZtFLkVCmQzgYl3nf4ZUlz/WVZKqpR&#10;nWGITbu3dO+Fffv7eyRdStJWLF+FQf5FFA1hHJxuoGZEE3Qs2QdQDculUKLUO7lofFGWLKcuB8gm&#10;DO5k87AiLXW5QHFUuymT+v9g8y9OHkjEigzHGHHSwBWZ5/3j/pl5Z276p+aVuTFv+1/NtbkybxDY&#10;FFTlUD/zm/kd9U/7c/PSXPaPzR/mwlw6qytknsNRC3Fh3pgXCBDgY17DD1D6ZwigL0F31f8IoNf9&#10;E1DfmD+R+Qs+1uvPBjCuAfYJCBx8/5MDv4b9W5CfO0fvkHlpD1n3V6C5sJ5eAzA4dwfBdO0RAK30&#10;1RADWFlgG4+FhByt+txc9L/0P5gXlhRdq1KozcP2gbTXqtojkX+jEBfTivAlPVAtUAsID0Vbi6QU&#10;XUVJAbcTWgj/FobdKEBDi+5zUUCZybEWjjKnpWysDyADOnXMPNswk55qlIMwDMbjCfA3B1UUBQms&#10;rQeSrg+3UulPqWiQXWRYQnQOnJwcKT2Yrk2sLy7mrK5BTtKa3xIA5iAB13DU6mwQjsuPkiA5nBxO&#10;Yi+OxodeHMxm3sF8Gnvjebg7mn0ym05n4ffWbxinFSsKyq2bdV+F8T/j7arDh47YdJYSNSssnA1J&#10;yeViWkt0QqCv5+5ZFWTLzL8dhqsX5HInpTCKg/tR4s3Hk10vnscjL9kNJl4QJveTcRAn8Wx+O6Uj&#10;xul/Twl1GU5G0cjd0lbQd3IL3PNhbiRtmIbJWbMmw5ONEUktAw954a5WE1YP661S2PDflwKue33R&#10;jq+WogP7F6I4A7pKAXQC5sGMh0Ul5HcYdTAvM6y+PSaSYlR/xoHySRjHdsC6TTzajWAjtzWLbQ3h&#10;OUBlWGM0LKd6GMrHrWTLCjyFrjBcHECblMxR2LbQENWquWAmukxW89sO3e29s3r/L7P/NwAAAP//&#10;AwBQSwMEFAAGAAgAAAAhAKONYWHbAAAAAwEAAA8AAABkcnMvZG93bnJldi54bWxMj09Lw0AQxe+C&#10;32EZwYvYjX8oJWZSpCAWEYqp9jzNjkkwO5tmt0n89m696OXB8Ib3fi9bTrZVA/e+cYJwM0tAsZTO&#10;NFIhvG+frhegfCAx1DphhG/2sMzPzzJKjRvljYciVCqGiE8JoQ6hS7X2Zc2W/Mx1LNH7dL2lEM++&#10;0qanMYbbVt8myVxbaiQ21NTxqubyqzhahLHcDLvt67PeXO3WTg7rw6r4eEG8vJgeH0AFnsLfM5zw&#10;IzrkkWnvjmK8ahHikPCrJ28eV+wR7u4XoPNM/2fPfwAAAP//AwBQSwECLQAUAAYACAAAACEAtoM4&#10;kv4AAADhAQAAEwAAAAAAAAAAAAAAAAAAAAAAW0NvbnRlbnRfVHlwZXNdLnhtbFBLAQItABQABgAI&#10;AAAAIQA4/SH/1gAAAJQBAAALAAAAAAAAAAAAAAAAAC8BAABfcmVscy8ucmVsc1BLAQItABQABgAI&#10;AAAAIQDI9Gs7cgMAAK0GAAAOAAAAAAAAAAAAAAAAAC4CAABkcnMvZTJvRG9jLnhtbFBLAQItABQA&#10;BgAIAAAAIQCjjWFh2wAAAAMBAAAPAAAAAAAAAAAAAAAAAMwFAABkcnMvZG93bnJldi54bWxQSwUG&#10;AAAAAAQABADzAAAA1AYAAAAA&#10;" filled="f" stroked="f">
                <o:lock v:ext="edit" aspectratio="t"/>
                <w10:anchorlock/>
              </v:rect>
            </w:pict>
          </mc:Fallback>
        </mc:AlternateContent>
      </w:r>
    </w:p>
    <w:p w:rsidR="009930AD" w:rsidRDefault="00121076" w:rsidP="003015A8">
      <w:pPr>
        <w:pStyle w:val="af4"/>
        <w:spacing w:before="100" w:beforeAutospacing="1" w:after="100" w:afterAutospacing="1"/>
        <w:ind w:left="-284"/>
        <w:rPr>
          <w:rFonts w:ascii="Times New Roman" w:hAnsi="Times New Roman" w:cs="Times New Roman"/>
        </w:rPr>
      </w:pPr>
      <w:r w:rsidRPr="00D17659">
        <w:rPr>
          <w:rFonts w:ascii="Times New Roman" w:hAnsi="Times New Roman" w:cs="Times New Roman"/>
        </w:rPr>
        <w:t>Медицинский пункт организации осуществляет следующие функции:</w:t>
      </w:r>
    </w:p>
    <w:p w:rsidR="009930AD" w:rsidRDefault="009930AD" w:rsidP="003015A8">
      <w:pPr>
        <w:pStyle w:val="af4"/>
        <w:spacing w:before="100" w:beforeAutospacing="1" w:after="100" w:afterAutospacing="1"/>
        <w:ind w:left="-284"/>
        <w:rPr>
          <w:rFonts w:ascii="Times New Roman" w:hAnsi="Times New Roman" w:cs="Times New Roman"/>
        </w:rPr>
      </w:pPr>
      <w:r>
        <w:rPr>
          <w:rFonts w:ascii="Times New Roman" w:hAnsi="Times New Roman" w:cs="Times New Roman"/>
        </w:rPr>
        <w:t xml:space="preserve">- </w:t>
      </w:r>
      <w:r w:rsidR="00121076" w:rsidRPr="00D17659">
        <w:rPr>
          <w:rFonts w:ascii="Times New Roman" w:hAnsi="Times New Roman" w:cs="Times New Roman"/>
        </w:rPr>
        <w:t>принятие решения о приеме несовершеннолетних в организацию по результатам обязательного осмотра кожных покровов и видимых слизистых, волосистой части головы несовершеннолетних, измерения температуры тела в день заезда;</w:t>
      </w:r>
    </w:p>
    <w:p w:rsidR="009930AD" w:rsidRDefault="009930AD" w:rsidP="003015A8">
      <w:pPr>
        <w:pStyle w:val="af4"/>
        <w:spacing w:before="100" w:beforeAutospacing="1" w:after="100" w:afterAutospacing="1"/>
        <w:ind w:left="-284"/>
        <w:rPr>
          <w:rFonts w:ascii="Times New Roman" w:hAnsi="Times New Roman" w:cs="Times New Roman"/>
        </w:rPr>
      </w:pPr>
      <w:r>
        <w:rPr>
          <w:rFonts w:ascii="Times New Roman" w:hAnsi="Times New Roman" w:cs="Times New Roman"/>
        </w:rPr>
        <w:t xml:space="preserve">- </w:t>
      </w:r>
      <w:r w:rsidR="00121076" w:rsidRPr="00D17659">
        <w:rPr>
          <w:rFonts w:ascii="Times New Roman" w:hAnsi="Times New Roman" w:cs="Times New Roman"/>
        </w:rPr>
        <w:t>проведение осмотра кожных покровов и видимых слизистых, волосистой части головы несовершеннолетних - 1 раз в 7 дней и за 1-3 дня до окончания пребывания их в организации;</w:t>
      </w:r>
    </w:p>
    <w:p w:rsidR="009930AD" w:rsidRDefault="009930AD" w:rsidP="003015A8">
      <w:pPr>
        <w:pStyle w:val="af4"/>
        <w:spacing w:before="100" w:beforeAutospacing="1" w:after="100" w:afterAutospacing="1"/>
        <w:ind w:left="-284"/>
        <w:rPr>
          <w:rFonts w:ascii="Times New Roman" w:hAnsi="Times New Roman" w:cs="Times New Roman"/>
        </w:rPr>
      </w:pPr>
      <w:r>
        <w:rPr>
          <w:rFonts w:ascii="Times New Roman" w:hAnsi="Times New Roman" w:cs="Times New Roman"/>
        </w:rPr>
        <w:t xml:space="preserve">- </w:t>
      </w:r>
      <w:r w:rsidR="00121076" w:rsidRPr="00D17659">
        <w:rPr>
          <w:rFonts w:ascii="Times New Roman" w:hAnsi="Times New Roman" w:cs="Times New Roman"/>
        </w:rPr>
        <w:t>оказание несовершеннолетним первичной медико-санитарной помощи в экстренной форме и неотложной форме в амбулаторных условиях при внезапных острых заболеваниях, состояниях, обострении хронических заболеваний;</w:t>
      </w:r>
    </w:p>
    <w:p w:rsidR="009930AD" w:rsidRDefault="009930AD" w:rsidP="003015A8">
      <w:pPr>
        <w:pStyle w:val="af4"/>
        <w:spacing w:before="100" w:beforeAutospacing="1" w:after="100" w:afterAutospacing="1"/>
        <w:ind w:left="-284"/>
        <w:rPr>
          <w:rFonts w:ascii="Times New Roman" w:hAnsi="Times New Roman" w:cs="Times New Roman"/>
        </w:rPr>
      </w:pPr>
      <w:r>
        <w:rPr>
          <w:rFonts w:ascii="Times New Roman" w:hAnsi="Times New Roman" w:cs="Times New Roman"/>
        </w:rPr>
        <w:t xml:space="preserve">- </w:t>
      </w:r>
      <w:r w:rsidR="00121076" w:rsidRPr="00D17659">
        <w:rPr>
          <w:rFonts w:ascii="Times New Roman" w:hAnsi="Times New Roman" w:cs="Times New Roman"/>
        </w:rPr>
        <w:t>обеспечение изоляции несовершеннолетних при возникновении острых инфекционных болезней до момента их перевода в медицинскую организацию;</w:t>
      </w:r>
    </w:p>
    <w:p w:rsidR="009930AD" w:rsidRDefault="009930AD" w:rsidP="003015A8">
      <w:pPr>
        <w:pStyle w:val="af4"/>
        <w:spacing w:before="100" w:beforeAutospacing="1" w:after="100" w:afterAutospacing="1"/>
        <w:ind w:left="-284"/>
        <w:rPr>
          <w:rFonts w:ascii="Times New Roman" w:hAnsi="Times New Roman" w:cs="Times New Roman"/>
        </w:rPr>
      </w:pPr>
      <w:r>
        <w:rPr>
          <w:rFonts w:ascii="Times New Roman" w:hAnsi="Times New Roman" w:cs="Times New Roman"/>
        </w:rPr>
        <w:lastRenderedPageBreak/>
        <w:t xml:space="preserve">- </w:t>
      </w:r>
      <w:r w:rsidR="00121076" w:rsidRPr="00D17659">
        <w:rPr>
          <w:rFonts w:ascii="Times New Roman" w:hAnsi="Times New Roman" w:cs="Times New Roman"/>
        </w:rPr>
        <w:t>направление несовершеннолетних по медицинским показаниям в медицинскую организацию для оказания первичной медико-санитарной помощи и специализированной медицинской помощи;</w:t>
      </w:r>
    </w:p>
    <w:p w:rsidR="009930AD" w:rsidRDefault="009930AD" w:rsidP="003015A8">
      <w:pPr>
        <w:pStyle w:val="af4"/>
        <w:spacing w:before="100" w:beforeAutospacing="1" w:after="100" w:afterAutospacing="1"/>
        <w:ind w:left="-284"/>
        <w:rPr>
          <w:rFonts w:ascii="Times New Roman" w:hAnsi="Times New Roman" w:cs="Times New Roman"/>
        </w:rPr>
      </w:pPr>
      <w:r>
        <w:rPr>
          <w:rFonts w:ascii="Times New Roman" w:hAnsi="Times New Roman" w:cs="Times New Roman"/>
        </w:rPr>
        <w:t xml:space="preserve">- </w:t>
      </w:r>
      <w:r w:rsidR="00121076" w:rsidRPr="00D17659">
        <w:rPr>
          <w:rFonts w:ascii="Times New Roman" w:hAnsi="Times New Roman" w:cs="Times New Roman"/>
        </w:rPr>
        <w:t>участие в контроле за соблюдением санитарно-гигиенических требований к условиям и организации питания и соблюдением питьевого режима, занятий физкультурой и спортом, культурно-массовых мероприятий, обучения и воспитания несовершеннолетних в организациях;</w:t>
      </w:r>
    </w:p>
    <w:p w:rsidR="009930AD" w:rsidRDefault="009930AD" w:rsidP="003015A8">
      <w:pPr>
        <w:pStyle w:val="af4"/>
        <w:spacing w:before="100" w:beforeAutospacing="1" w:after="100" w:afterAutospacing="1"/>
        <w:ind w:left="-284"/>
        <w:rPr>
          <w:rFonts w:ascii="Times New Roman" w:hAnsi="Times New Roman" w:cs="Times New Roman"/>
        </w:rPr>
      </w:pPr>
      <w:r>
        <w:rPr>
          <w:rFonts w:ascii="Times New Roman" w:hAnsi="Times New Roman" w:cs="Times New Roman"/>
        </w:rPr>
        <w:t xml:space="preserve">- </w:t>
      </w:r>
      <w:r w:rsidR="00121076" w:rsidRPr="00D17659">
        <w:rPr>
          <w:rFonts w:ascii="Times New Roman" w:hAnsi="Times New Roman" w:cs="Times New Roman"/>
        </w:rPr>
        <w:t>организация и проведение противоэпидемических и профилактических мероприятий по предупреждению распространения инфекционных и паразитарных заболеваний в организациях;</w:t>
      </w:r>
    </w:p>
    <w:p w:rsidR="009930AD" w:rsidRDefault="009930AD" w:rsidP="003015A8">
      <w:pPr>
        <w:pStyle w:val="af4"/>
        <w:spacing w:before="100" w:beforeAutospacing="1" w:after="100" w:afterAutospacing="1"/>
        <w:ind w:left="-284"/>
        <w:rPr>
          <w:rFonts w:ascii="Times New Roman" w:hAnsi="Times New Roman" w:cs="Times New Roman"/>
        </w:rPr>
      </w:pPr>
      <w:r>
        <w:rPr>
          <w:rFonts w:ascii="Times New Roman" w:hAnsi="Times New Roman" w:cs="Times New Roman"/>
        </w:rPr>
        <w:t xml:space="preserve">- </w:t>
      </w:r>
      <w:r w:rsidR="00121076" w:rsidRPr="00D17659">
        <w:rPr>
          <w:rFonts w:ascii="Times New Roman" w:hAnsi="Times New Roman" w:cs="Times New Roman"/>
        </w:rPr>
        <w:t xml:space="preserve">обеспечение регистрации и передачи экстренного извещения о случае инфекционного, паразитарного и другого заболевания, носительства возбудителей инфекционных болезней, отравления, неблагоприятной реакции, связанной с иммунизацией, укуса, </w:t>
      </w:r>
      <w:proofErr w:type="spellStart"/>
      <w:r w:rsidR="00121076" w:rsidRPr="00D17659">
        <w:rPr>
          <w:rFonts w:ascii="Times New Roman" w:hAnsi="Times New Roman" w:cs="Times New Roman"/>
        </w:rPr>
        <w:t>ослюнения</w:t>
      </w:r>
      <w:proofErr w:type="spellEnd"/>
      <w:r w:rsidR="00121076" w:rsidRPr="00D17659">
        <w:rPr>
          <w:rFonts w:ascii="Times New Roman" w:hAnsi="Times New Roman" w:cs="Times New Roman"/>
        </w:rPr>
        <w:t xml:space="preserve">, </w:t>
      </w:r>
      <w:proofErr w:type="spellStart"/>
      <w:r w:rsidR="00121076" w:rsidRPr="00D17659">
        <w:rPr>
          <w:rFonts w:ascii="Times New Roman" w:hAnsi="Times New Roman" w:cs="Times New Roman"/>
        </w:rPr>
        <w:t>оцарапывания</w:t>
      </w:r>
      <w:proofErr w:type="spellEnd"/>
      <w:r w:rsidR="00121076" w:rsidRPr="00D17659">
        <w:rPr>
          <w:rFonts w:ascii="Times New Roman" w:hAnsi="Times New Roman" w:cs="Times New Roman"/>
        </w:rPr>
        <w:t xml:space="preserve"> животными в территориальные органы, осуществляющие федеральный государственный санитарно-эпидемиологический надзор;</w:t>
      </w:r>
    </w:p>
    <w:p w:rsidR="009930AD" w:rsidRDefault="009930AD" w:rsidP="003015A8">
      <w:pPr>
        <w:pStyle w:val="af4"/>
        <w:spacing w:before="100" w:beforeAutospacing="1" w:after="100" w:afterAutospacing="1"/>
        <w:ind w:left="-284"/>
        <w:rPr>
          <w:rFonts w:ascii="Times New Roman" w:hAnsi="Times New Roman" w:cs="Times New Roman"/>
        </w:rPr>
      </w:pPr>
      <w:r>
        <w:rPr>
          <w:rFonts w:ascii="Times New Roman" w:hAnsi="Times New Roman" w:cs="Times New Roman"/>
        </w:rPr>
        <w:t xml:space="preserve">- </w:t>
      </w:r>
      <w:r w:rsidR="00121076" w:rsidRPr="00D17659">
        <w:rPr>
          <w:rFonts w:ascii="Times New Roman" w:hAnsi="Times New Roman" w:cs="Times New Roman"/>
        </w:rPr>
        <w:t>обеспечение медицинского сопровождения несовершеннолетних во время проведения спортивно-оздоровительных мероприятий, спортивных соревнований, походов, купаний, экскурсий;</w:t>
      </w:r>
    </w:p>
    <w:p w:rsidR="009930AD" w:rsidRDefault="009930AD" w:rsidP="003015A8">
      <w:pPr>
        <w:pStyle w:val="af4"/>
        <w:spacing w:before="100" w:beforeAutospacing="1" w:after="100" w:afterAutospacing="1"/>
        <w:ind w:left="-284"/>
        <w:rPr>
          <w:rFonts w:ascii="Times New Roman" w:hAnsi="Times New Roman" w:cs="Times New Roman"/>
        </w:rPr>
      </w:pPr>
      <w:r>
        <w:rPr>
          <w:rFonts w:ascii="Times New Roman" w:hAnsi="Times New Roman" w:cs="Times New Roman"/>
        </w:rPr>
        <w:t xml:space="preserve">- </w:t>
      </w:r>
      <w:r w:rsidR="00121076" w:rsidRPr="00D17659">
        <w:rPr>
          <w:rFonts w:ascii="Times New Roman" w:hAnsi="Times New Roman" w:cs="Times New Roman"/>
        </w:rPr>
        <w:t>осуществление мероприятий по формированию здорового образа жизни;</w:t>
      </w:r>
    </w:p>
    <w:p w:rsidR="009930AD" w:rsidRDefault="009930AD" w:rsidP="003015A8">
      <w:pPr>
        <w:pStyle w:val="af4"/>
        <w:spacing w:before="100" w:beforeAutospacing="1" w:after="100" w:afterAutospacing="1"/>
        <w:ind w:left="-284"/>
        <w:rPr>
          <w:rFonts w:ascii="Times New Roman" w:hAnsi="Times New Roman" w:cs="Times New Roman"/>
        </w:rPr>
      </w:pPr>
      <w:r>
        <w:rPr>
          <w:rFonts w:ascii="Times New Roman" w:hAnsi="Times New Roman" w:cs="Times New Roman"/>
        </w:rPr>
        <w:t xml:space="preserve">- </w:t>
      </w:r>
      <w:r w:rsidR="00121076" w:rsidRPr="00D17659">
        <w:rPr>
          <w:rFonts w:ascii="Times New Roman" w:hAnsi="Times New Roman" w:cs="Times New Roman"/>
        </w:rPr>
        <w:t>ведение медицинской документации;</w:t>
      </w:r>
    </w:p>
    <w:p w:rsidR="009930AD" w:rsidRDefault="009930AD" w:rsidP="009930AD">
      <w:pPr>
        <w:pStyle w:val="af4"/>
        <w:spacing w:before="100" w:beforeAutospacing="1" w:after="100" w:afterAutospacing="1"/>
        <w:ind w:left="-284"/>
        <w:rPr>
          <w:rFonts w:ascii="Times New Roman" w:hAnsi="Times New Roman" w:cs="Times New Roman"/>
        </w:rPr>
      </w:pPr>
      <w:r>
        <w:rPr>
          <w:rFonts w:ascii="Times New Roman" w:hAnsi="Times New Roman" w:cs="Times New Roman"/>
        </w:rPr>
        <w:t xml:space="preserve">- </w:t>
      </w:r>
      <w:r w:rsidR="00121076" w:rsidRPr="00D17659">
        <w:rPr>
          <w:rFonts w:ascii="Times New Roman" w:hAnsi="Times New Roman" w:cs="Times New Roman"/>
        </w:rPr>
        <w:t>обеспечение сбора, хранения и уничтожение медицинских отходов.</w:t>
      </w:r>
    </w:p>
    <w:p w:rsidR="009930AD" w:rsidRDefault="00121076" w:rsidP="009930AD">
      <w:pPr>
        <w:pStyle w:val="af4"/>
        <w:spacing w:before="100" w:beforeAutospacing="1" w:after="100" w:afterAutospacing="1"/>
        <w:ind w:left="-284" w:firstLine="568"/>
        <w:rPr>
          <w:rFonts w:ascii="Times New Roman" w:hAnsi="Times New Roman" w:cs="Times New Roman"/>
        </w:rPr>
      </w:pPr>
      <w:r w:rsidRPr="00D17659">
        <w:rPr>
          <w:rFonts w:ascii="Times New Roman" w:hAnsi="Times New Roman" w:cs="Times New Roman"/>
        </w:rPr>
        <w:t xml:space="preserve">В </w:t>
      </w:r>
      <w:r w:rsidR="009930AD" w:rsidRPr="00D17659">
        <w:rPr>
          <w:rFonts w:ascii="Times New Roman" w:hAnsi="Times New Roman" w:cs="Times New Roman"/>
        </w:rPr>
        <w:t>соответствии</w:t>
      </w:r>
      <w:r w:rsidRPr="00D17659">
        <w:rPr>
          <w:rFonts w:ascii="Times New Roman" w:hAnsi="Times New Roman" w:cs="Times New Roman"/>
        </w:rPr>
        <w:t xml:space="preserve"> с п.20. Приложения Первичная медико-санитарная помощь несовершеннолетним в лагерях, организованных образовательными организациями, осуществляющими организацию отдыха и оздоровления обучающихся в каникулярное время с дневным пребыванием организуется и оказывается согласно </w:t>
      </w:r>
      <w:hyperlink r:id="rId34" w:history="1">
        <w:r w:rsidRPr="00D17659">
          <w:rPr>
            <w:rStyle w:val="a3"/>
            <w:rFonts w:ascii="Times New Roman" w:hAnsi="Times New Roman" w:cs="Times New Roman"/>
            <w:color w:val="auto"/>
            <w:u w:val="none"/>
          </w:rPr>
          <w:t>Порядку оказания медицинской помощи несовершеннолетним, в том числе в период обучения и воспитания в образовательных организациях</w:t>
        </w:r>
      </w:hyperlink>
      <w:r w:rsidRPr="00D17659">
        <w:rPr>
          <w:rFonts w:ascii="Times New Roman" w:hAnsi="Times New Roman" w:cs="Times New Roman"/>
        </w:rPr>
        <w:t xml:space="preserve">, утвержденному </w:t>
      </w:r>
      <w:hyperlink r:id="rId35" w:history="1">
        <w:r w:rsidRPr="00D17659">
          <w:rPr>
            <w:rStyle w:val="a3"/>
            <w:rFonts w:ascii="Times New Roman" w:hAnsi="Times New Roman" w:cs="Times New Roman"/>
            <w:color w:val="auto"/>
            <w:u w:val="none"/>
          </w:rPr>
          <w:t>приказом Министерства здравоохранения Российской Федерации от 5 ноября 2013 г. N 822н</w:t>
        </w:r>
      </w:hyperlink>
      <w:r w:rsidRPr="00D17659">
        <w:rPr>
          <w:rFonts w:ascii="Times New Roman" w:hAnsi="Times New Roman" w:cs="Times New Roman"/>
        </w:rPr>
        <w:t>.</w:t>
      </w:r>
    </w:p>
    <w:p w:rsidR="00121076" w:rsidRDefault="00121076" w:rsidP="00FB6A0D">
      <w:pPr>
        <w:pStyle w:val="12"/>
        <w:shd w:val="clear" w:color="auto" w:fill="auto"/>
        <w:spacing w:before="0"/>
        <w:ind w:left="-284" w:firstLine="0"/>
        <w:jc w:val="center"/>
        <w:rPr>
          <w:rFonts w:ascii="Times New Roman" w:hAnsi="Times New Roman" w:cs="Times New Roman"/>
          <w:b/>
          <w:sz w:val="24"/>
          <w:szCs w:val="24"/>
        </w:rPr>
      </w:pPr>
      <w:r w:rsidRPr="009930AD">
        <w:rPr>
          <w:rFonts w:ascii="Times New Roman" w:hAnsi="Times New Roman" w:cs="Times New Roman"/>
          <w:b/>
          <w:sz w:val="24"/>
          <w:szCs w:val="24"/>
        </w:rPr>
        <w:t>Медицинские осмотры</w:t>
      </w:r>
      <w:r w:rsidR="00FB6A0D">
        <w:rPr>
          <w:rFonts w:ascii="Times New Roman" w:hAnsi="Times New Roman" w:cs="Times New Roman"/>
          <w:b/>
          <w:sz w:val="24"/>
          <w:szCs w:val="24"/>
        </w:rPr>
        <w:t xml:space="preserve"> персонала.</w:t>
      </w:r>
    </w:p>
    <w:p w:rsidR="00CF2834" w:rsidRDefault="00CF2834" w:rsidP="00FB6A0D">
      <w:pPr>
        <w:pStyle w:val="12"/>
        <w:shd w:val="clear" w:color="auto" w:fill="auto"/>
        <w:spacing w:before="0"/>
        <w:ind w:left="-284" w:firstLine="0"/>
        <w:jc w:val="center"/>
        <w:rPr>
          <w:rFonts w:ascii="Times New Roman" w:hAnsi="Times New Roman" w:cs="Times New Roman"/>
          <w:b/>
          <w:sz w:val="24"/>
          <w:szCs w:val="24"/>
        </w:rPr>
      </w:pPr>
    </w:p>
    <w:p w:rsidR="009930AD" w:rsidRPr="009930AD" w:rsidRDefault="009930AD" w:rsidP="00FB6A0D">
      <w:pPr>
        <w:pStyle w:val="12"/>
        <w:shd w:val="clear" w:color="auto" w:fill="auto"/>
        <w:spacing w:before="0"/>
        <w:ind w:left="-284" w:firstLine="0"/>
        <w:jc w:val="center"/>
        <w:rPr>
          <w:rFonts w:ascii="Times New Roman" w:eastAsia="Times New Roman" w:hAnsi="Times New Roman" w:cs="Times New Roman"/>
          <w:b/>
          <w:sz w:val="24"/>
          <w:szCs w:val="24"/>
          <w:lang w:eastAsia="ru-RU"/>
        </w:rPr>
      </w:pPr>
    </w:p>
    <w:p w:rsidR="009930AD" w:rsidRDefault="00121076" w:rsidP="009930AD">
      <w:pPr>
        <w:pStyle w:val="ConsPlusNormal"/>
        <w:ind w:left="-284" w:firstLine="710"/>
        <w:rPr>
          <w:sz w:val="24"/>
          <w:szCs w:val="24"/>
        </w:rPr>
      </w:pPr>
      <w:r w:rsidRPr="00D17659">
        <w:rPr>
          <w:sz w:val="24"/>
          <w:szCs w:val="24"/>
        </w:rPr>
        <w:t>В соответствии с требованиями СанПиН 2.4.4.2599-10 «Гигиенические требования к устройству, содержанию и организации режима в оздоровительных учреждениях с дневным пребыванием детей в период каникул»</w:t>
      </w:r>
      <w:r w:rsidR="009930AD">
        <w:rPr>
          <w:sz w:val="24"/>
          <w:szCs w:val="24"/>
        </w:rPr>
        <w:t>:</w:t>
      </w:r>
    </w:p>
    <w:p w:rsidR="009930AD" w:rsidRDefault="009930AD" w:rsidP="009930AD">
      <w:pPr>
        <w:pStyle w:val="ConsPlusNormal"/>
        <w:ind w:left="-284" w:firstLine="710"/>
        <w:rPr>
          <w:sz w:val="24"/>
          <w:szCs w:val="24"/>
        </w:rPr>
      </w:pPr>
      <w:r>
        <w:rPr>
          <w:sz w:val="24"/>
          <w:szCs w:val="24"/>
        </w:rPr>
        <w:t xml:space="preserve">- </w:t>
      </w:r>
      <w:r w:rsidR="00121076" w:rsidRPr="00D17659">
        <w:rPr>
          <w:sz w:val="24"/>
          <w:szCs w:val="24"/>
        </w:rPr>
        <w:t xml:space="preserve">п. 1.7. К работе в оздоровительные учреждения допускаются лица, прошедшие профессиональную гигиеническую подготовку, аттестацию и медицинское обследование в установленном порядке </w:t>
      </w:r>
      <w:hyperlink r:id="rId36" w:anchor="P337" w:history="1">
        <w:r w:rsidR="00121076" w:rsidRPr="00D17659">
          <w:rPr>
            <w:rStyle w:val="a3"/>
            <w:color w:val="auto"/>
            <w:sz w:val="24"/>
            <w:szCs w:val="24"/>
            <w:u w:val="none"/>
          </w:rPr>
          <w:t>(приложение 2)</w:t>
        </w:r>
      </w:hyperlink>
      <w:r w:rsidR="00121076" w:rsidRPr="00D17659">
        <w:rPr>
          <w:sz w:val="24"/>
          <w:szCs w:val="24"/>
        </w:rPr>
        <w:t xml:space="preserve">. Профессиональная гигиеническая подготовка и аттестация проводятся не реже одного раза в два года. Работники оздоровительных учреждений должны быть привиты в соответствии с национальным </w:t>
      </w:r>
      <w:hyperlink r:id="rId37" w:history="1">
        <w:r w:rsidR="00121076" w:rsidRPr="00D17659">
          <w:rPr>
            <w:rStyle w:val="a3"/>
            <w:color w:val="auto"/>
            <w:sz w:val="24"/>
            <w:szCs w:val="24"/>
            <w:u w:val="none"/>
          </w:rPr>
          <w:t>календарем</w:t>
        </w:r>
      </w:hyperlink>
      <w:r w:rsidR="00121076" w:rsidRPr="00D17659">
        <w:rPr>
          <w:sz w:val="24"/>
          <w:szCs w:val="24"/>
        </w:rPr>
        <w:t xml:space="preserve"> профилактических прививок, а также по эпидемиологическим </w:t>
      </w:r>
      <w:hyperlink r:id="rId38" w:history="1">
        <w:r w:rsidR="00121076" w:rsidRPr="00D17659">
          <w:rPr>
            <w:rStyle w:val="a3"/>
            <w:color w:val="auto"/>
            <w:sz w:val="24"/>
            <w:szCs w:val="24"/>
            <w:u w:val="none"/>
          </w:rPr>
          <w:t>показаниям</w:t>
        </w:r>
      </w:hyperlink>
      <w:r w:rsidR="00121076" w:rsidRPr="00D17659">
        <w:rPr>
          <w:sz w:val="24"/>
          <w:szCs w:val="24"/>
        </w:rPr>
        <w:t>.</w:t>
      </w:r>
    </w:p>
    <w:p w:rsidR="00D54FEA" w:rsidRDefault="00D54FEA" w:rsidP="00D54FEA">
      <w:pPr>
        <w:pStyle w:val="ConsPlusNormal"/>
        <w:ind w:left="-284" w:firstLine="710"/>
        <w:rPr>
          <w:sz w:val="24"/>
          <w:szCs w:val="24"/>
        </w:rPr>
      </w:pPr>
      <w:r>
        <w:rPr>
          <w:sz w:val="24"/>
          <w:szCs w:val="24"/>
        </w:rPr>
        <w:t xml:space="preserve">- </w:t>
      </w:r>
      <w:r w:rsidR="00121076" w:rsidRPr="00D17659">
        <w:rPr>
          <w:sz w:val="24"/>
          <w:szCs w:val="24"/>
        </w:rPr>
        <w:t xml:space="preserve">п.1.8. Каждый работник должен иметь личную медицинскую книжку установленного </w:t>
      </w:r>
      <w:hyperlink r:id="rId39" w:history="1">
        <w:r w:rsidR="00121076" w:rsidRPr="00D17659">
          <w:rPr>
            <w:rStyle w:val="a3"/>
            <w:color w:val="auto"/>
            <w:sz w:val="24"/>
            <w:szCs w:val="24"/>
            <w:u w:val="none"/>
          </w:rPr>
          <w:t>образца</w:t>
        </w:r>
      </w:hyperlink>
      <w:r w:rsidR="00121076" w:rsidRPr="00D17659">
        <w:rPr>
          <w:sz w:val="24"/>
          <w:szCs w:val="24"/>
        </w:rPr>
        <w:t>, в которую вносятся результаты медицинских обследований и лабораторных исследований, сведения о перенесенных инфекционных заболеваниях, профилактических прививках, отметки о прохождении профессиональной гигиенической подготовки и аттестации.</w:t>
      </w:r>
      <w:r>
        <w:rPr>
          <w:sz w:val="24"/>
          <w:szCs w:val="24"/>
        </w:rPr>
        <w:t xml:space="preserve"> </w:t>
      </w:r>
      <w:r w:rsidR="00121076" w:rsidRPr="00D17659">
        <w:rPr>
          <w:sz w:val="24"/>
          <w:szCs w:val="24"/>
        </w:rPr>
        <w:t xml:space="preserve">При зачислении сотрудников в оздоровительное учреждение по специальности, если их работа не прерывалась, учитываются данные имеющихся медицинских обследований, занесенных в медицинскую </w:t>
      </w:r>
      <w:hyperlink r:id="rId40" w:history="1">
        <w:r w:rsidR="00121076" w:rsidRPr="00D17659">
          <w:rPr>
            <w:rStyle w:val="a3"/>
            <w:color w:val="auto"/>
            <w:sz w:val="24"/>
            <w:szCs w:val="24"/>
            <w:u w:val="none"/>
          </w:rPr>
          <w:t>книжку</w:t>
        </w:r>
      </w:hyperlink>
      <w:r w:rsidR="00121076" w:rsidRPr="00D17659">
        <w:rPr>
          <w:sz w:val="24"/>
          <w:szCs w:val="24"/>
        </w:rPr>
        <w:t>, если с момента их прохождения не прошел установленный срок.</w:t>
      </w:r>
    </w:p>
    <w:p w:rsidR="00D54FEA" w:rsidRDefault="00121076" w:rsidP="00D54FEA">
      <w:pPr>
        <w:pStyle w:val="ConsPlusNormal"/>
        <w:ind w:left="-284" w:firstLine="710"/>
        <w:rPr>
          <w:sz w:val="24"/>
          <w:szCs w:val="24"/>
        </w:rPr>
      </w:pPr>
      <w:r w:rsidRPr="00D17659">
        <w:rPr>
          <w:sz w:val="24"/>
          <w:szCs w:val="24"/>
        </w:rPr>
        <w:t>Медицинский осмотр проводится в соответствии с приказом МЗ РФ от 12 апреля 2011г. №302н «Об утверждении перечней вредных и (или) опасных производственных факторов и работ, при выполнении которых проводятся предварительные и периодические медицинские осмотры (обследования), и порядок проведения обязательных предварительных и периодических медицинских осмотров (обследований) работников, занятых на тяжелых работах и на работах с вредными и (или) опасными условиями труда» согласно приложению № 2 п.19.</w:t>
      </w:r>
    </w:p>
    <w:p w:rsidR="00121076" w:rsidRPr="00D17659" w:rsidRDefault="00121076" w:rsidP="00D54FEA">
      <w:pPr>
        <w:pStyle w:val="ConsPlusNormal"/>
        <w:ind w:left="-284" w:firstLine="710"/>
        <w:rPr>
          <w:sz w:val="24"/>
          <w:szCs w:val="24"/>
        </w:rPr>
      </w:pPr>
      <w:r w:rsidRPr="00D17659">
        <w:rPr>
          <w:sz w:val="24"/>
          <w:szCs w:val="24"/>
        </w:rPr>
        <w:lastRenderedPageBreak/>
        <w:t xml:space="preserve">При зачислении сотрудников в летние лагеря необходимо обеспечить однократное лабораторное обследование  с целью определения возбудителей острых кишечных инфекций бактериальной и вирусной этиологии в оздоровительных организациях для детей перед началом оздоровительного сезона (также при поступлении на работу в течение оздоровительного сезона) сотрудников, поступающие на работу на пищеблоки (основание п.10.6.2. СП 3.1.1.3108-13 «Профилактика острых кишечных инфекций» (Пункт дополнительно включен с 8 января 2018 года </w:t>
      </w:r>
      <w:hyperlink r:id="rId41" w:history="1">
        <w:r w:rsidRPr="00D17659">
          <w:rPr>
            <w:rStyle w:val="a3"/>
            <w:color w:val="auto"/>
            <w:sz w:val="24"/>
            <w:szCs w:val="24"/>
            <w:u w:val="none"/>
          </w:rPr>
          <w:t>постановлением Главного государственного санитарного врача Российской Федерации от 5 декабря 2017 года N 149</w:t>
        </w:r>
      </w:hyperlink>
      <w:r w:rsidRPr="00D17659">
        <w:rPr>
          <w:sz w:val="24"/>
          <w:szCs w:val="24"/>
        </w:rPr>
        <w:t>).</w:t>
      </w:r>
    </w:p>
    <w:p w:rsidR="00121076" w:rsidRDefault="00121076" w:rsidP="003015A8">
      <w:pPr>
        <w:pStyle w:val="ConsPlusTitle"/>
        <w:widowControl/>
        <w:ind w:left="-284"/>
        <w:rPr>
          <w:rFonts w:ascii="Times New Roman" w:hAnsi="Times New Roman" w:cs="Times New Roman"/>
          <w:sz w:val="24"/>
          <w:szCs w:val="24"/>
        </w:rPr>
      </w:pPr>
    </w:p>
    <w:p w:rsidR="00121076" w:rsidRDefault="00121076" w:rsidP="00121076">
      <w:pPr>
        <w:pStyle w:val="12"/>
        <w:shd w:val="clear" w:color="auto" w:fill="auto"/>
        <w:spacing w:before="0"/>
        <w:ind w:firstLine="0"/>
        <w:rPr>
          <w:rFonts w:ascii="Times New Roman" w:hAnsi="Times New Roman" w:cs="Times New Roman"/>
          <w:b/>
          <w:sz w:val="24"/>
          <w:szCs w:val="24"/>
        </w:rPr>
      </w:pPr>
    </w:p>
    <w:p w:rsidR="00121076" w:rsidRDefault="00121076" w:rsidP="00121076">
      <w:pPr>
        <w:pStyle w:val="12"/>
        <w:shd w:val="clear" w:color="auto" w:fill="auto"/>
        <w:spacing w:before="0"/>
        <w:ind w:firstLine="0"/>
        <w:rPr>
          <w:sz w:val="24"/>
          <w:szCs w:val="24"/>
        </w:rPr>
      </w:pPr>
    </w:p>
    <w:p w:rsidR="00121076" w:rsidRDefault="00121076" w:rsidP="00121076">
      <w:pPr>
        <w:pStyle w:val="12"/>
        <w:shd w:val="clear" w:color="auto" w:fill="auto"/>
        <w:spacing w:before="0"/>
        <w:ind w:firstLine="0"/>
        <w:rPr>
          <w:sz w:val="24"/>
          <w:szCs w:val="24"/>
        </w:rPr>
      </w:pPr>
    </w:p>
    <w:p w:rsidR="00121076" w:rsidRDefault="00121076" w:rsidP="00121076">
      <w:pPr>
        <w:rPr>
          <w:rFonts w:asciiTheme="minorHAnsi" w:hAnsiTheme="minorHAnsi" w:cstheme="minorBidi"/>
          <w:sz w:val="22"/>
          <w:szCs w:val="22"/>
        </w:rPr>
      </w:pPr>
    </w:p>
    <w:p w:rsidR="00121076" w:rsidRDefault="00121076" w:rsidP="00121076">
      <w:pPr>
        <w:autoSpaceDE w:val="0"/>
        <w:autoSpaceDN w:val="0"/>
        <w:adjustRightInd w:val="0"/>
        <w:spacing w:before="280"/>
        <w:jc w:val="center"/>
        <w:rPr>
          <w:b/>
          <w:bCs/>
          <w:color w:val="FF0000"/>
          <w:sz w:val="28"/>
          <w:szCs w:val="28"/>
        </w:rPr>
      </w:pPr>
    </w:p>
    <w:p w:rsidR="00CF2834" w:rsidRDefault="00CF2834"/>
    <w:p w:rsidR="00CF2834" w:rsidRPr="00CF2834" w:rsidRDefault="00CF2834" w:rsidP="00CF2834"/>
    <w:p w:rsidR="00CF2834" w:rsidRPr="00CF2834" w:rsidRDefault="00CF2834" w:rsidP="00CF2834"/>
    <w:p w:rsidR="00CF2834" w:rsidRPr="00CF2834" w:rsidRDefault="00CF2834" w:rsidP="00CF2834"/>
    <w:p w:rsidR="00CF2834" w:rsidRDefault="00CF2834" w:rsidP="00CF2834"/>
    <w:tbl>
      <w:tblPr>
        <w:tblStyle w:val="afb"/>
        <w:tblpPr w:leftFromText="180" w:rightFromText="180" w:vertAnchor="page" w:horzAnchor="margin" w:tblpY="1297"/>
        <w:tblW w:w="0" w:type="auto"/>
        <w:tblInd w:w="0" w:type="dxa"/>
        <w:tblLook w:val="04A0" w:firstRow="1" w:lastRow="0" w:firstColumn="1" w:lastColumn="0" w:noHBand="0" w:noVBand="1"/>
      </w:tblPr>
      <w:tblGrid>
        <w:gridCol w:w="2441"/>
        <w:gridCol w:w="1756"/>
        <w:gridCol w:w="1841"/>
        <w:gridCol w:w="1841"/>
        <w:gridCol w:w="1465"/>
      </w:tblGrid>
      <w:tr w:rsidR="00CF2834" w:rsidRPr="009430C0" w:rsidTr="00CF2834">
        <w:tc>
          <w:tcPr>
            <w:tcW w:w="2441" w:type="dxa"/>
            <w:tcBorders>
              <w:top w:val="single" w:sz="4" w:space="0" w:color="auto"/>
              <w:left w:val="single" w:sz="4" w:space="0" w:color="auto"/>
              <w:bottom w:val="single" w:sz="4" w:space="0" w:color="auto"/>
              <w:right w:val="single" w:sz="4" w:space="0" w:color="auto"/>
            </w:tcBorders>
            <w:hideMark/>
          </w:tcPr>
          <w:p w:rsidR="00CF2834" w:rsidRPr="009430C0" w:rsidRDefault="00CF2834" w:rsidP="00CF2834">
            <w:r w:rsidRPr="009430C0">
              <w:t>Наименование исследования</w:t>
            </w:r>
          </w:p>
        </w:tc>
        <w:tc>
          <w:tcPr>
            <w:tcW w:w="1756" w:type="dxa"/>
            <w:tcBorders>
              <w:top w:val="single" w:sz="4" w:space="0" w:color="auto"/>
              <w:left w:val="single" w:sz="4" w:space="0" w:color="auto"/>
              <w:bottom w:val="single" w:sz="4" w:space="0" w:color="auto"/>
              <w:right w:val="single" w:sz="4" w:space="0" w:color="auto"/>
            </w:tcBorders>
            <w:hideMark/>
          </w:tcPr>
          <w:p w:rsidR="00CF2834" w:rsidRPr="009430C0" w:rsidRDefault="00CF2834" w:rsidP="00CF2834">
            <w:pPr>
              <w:jc w:val="center"/>
            </w:pPr>
            <w:r w:rsidRPr="009430C0">
              <w:t>ЛОУ</w:t>
            </w:r>
          </w:p>
          <w:p w:rsidR="00CF2834" w:rsidRPr="009430C0" w:rsidRDefault="00CF2834" w:rsidP="00CF2834">
            <w:pPr>
              <w:jc w:val="center"/>
            </w:pPr>
            <w:r w:rsidRPr="009430C0">
              <w:t xml:space="preserve">п.19 </w:t>
            </w:r>
          </w:p>
        </w:tc>
        <w:tc>
          <w:tcPr>
            <w:tcW w:w="1841" w:type="dxa"/>
            <w:tcBorders>
              <w:top w:val="single" w:sz="4" w:space="0" w:color="auto"/>
              <w:left w:val="single" w:sz="4" w:space="0" w:color="auto"/>
              <w:bottom w:val="single" w:sz="4" w:space="0" w:color="auto"/>
              <w:right w:val="single" w:sz="4" w:space="0" w:color="auto"/>
            </w:tcBorders>
            <w:hideMark/>
          </w:tcPr>
          <w:p w:rsidR="00CF2834" w:rsidRPr="009430C0" w:rsidRDefault="00CF2834" w:rsidP="00CF2834">
            <w:pPr>
              <w:jc w:val="center"/>
            </w:pPr>
            <w:r w:rsidRPr="009430C0">
              <w:t>Школы</w:t>
            </w:r>
          </w:p>
          <w:p w:rsidR="00CF2834" w:rsidRPr="009430C0" w:rsidRDefault="00CF2834" w:rsidP="00CF2834">
            <w:pPr>
              <w:jc w:val="center"/>
            </w:pPr>
            <w:r w:rsidRPr="009430C0">
              <w:t>п.18</w:t>
            </w:r>
          </w:p>
        </w:tc>
        <w:tc>
          <w:tcPr>
            <w:tcW w:w="1841" w:type="dxa"/>
            <w:tcBorders>
              <w:top w:val="single" w:sz="4" w:space="0" w:color="auto"/>
              <w:left w:val="single" w:sz="4" w:space="0" w:color="auto"/>
              <w:bottom w:val="single" w:sz="4" w:space="0" w:color="auto"/>
              <w:right w:val="single" w:sz="4" w:space="0" w:color="auto"/>
            </w:tcBorders>
            <w:hideMark/>
          </w:tcPr>
          <w:p w:rsidR="00CF2834" w:rsidRPr="009430C0" w:rsidRDefault="00CF2834" w:rsidP="00CF2834">
            <w:pPr>
              <w:jc w:val="center"/>
            </w:pPr>
            <w:r w:rsidRPr="009430C0">
              <w:t>ДОУ</w:t>
            </w:r>
          </w:p>
          <w:p w:rsidR="00CF2834" w:rsidRPr="009430C0" w:rsidRDefault="00CF2834" w:rsidP="00CF2834">
            <w:pPr>
              <w:jc w:val="center"/>
            </w:pPr>
            <w:r w:rsidRPr="009430C0">
              <w:t>п.20</w:t>
            </w:r>
          </w:p>
        </w:tc>
        <w:tc>
          <w:tcPr>
            <w:tcW w:w="1466" w:type="dxa"/>
            <w:tcBorders>
              <w:top w:val="single" w:sz="4" w:space="0" w:color="auto"/>
              <w:left w:val="single" w:sz="4" w:space="0" w:color="auto"/>
              <w:bottom w:val="single" w:sz="4" w:space="0" w:color="auto"/>
              <w:right w:val="single" w:sz="4" w:space="0" w:color="auto"/>
            </w:tcBorders>
          </w:tcPr>
          <w:p w:rsidR="00CF2834" w:rsidRPr="009430C0" w:rsidRDefault="00CF2834" w:rsidP="00CF2834"/>
        </w:tc>
      </w:tr>
      <w:tr w:rsidR="00CF2834" w:rsidRPr="009430C0" w:rsidTr="00CF2834">
        <w:tc>
          <w:tcPr>
            <w:tcW w:w="2441" w:type="dxa"/>
            <w:tcBorders>
              <w:top w:val="single" w:sz="4" w:space="0" w:color="auto"/>
              <w:left w:val="single" w:sz="4" w:space="0" w:color="auto"/>
              <w:bottom w:val="single" w:sz="4" w:space="0" w:color="auto"/>
              <w:right w:val="single" w:sz="4" w:space="0" w:color="auto"/>
            </w:tcBorders>
          </w:tcPr>
          <w:p w:rsidR="00CF2834" w:rsidRPr="009430C0" w:rsidRDefault="00CF2834" w:rsidP="00CF2834">
            <w:r w:rsidRPr="009430C0">
              <w:t>Флюорография</w:t>
            </w:r>
          </w:p>
          <w:p w:rsidR="00CF2834" w:rsidRPr="009430C0" w:rsidRDefault="00CF2834" w:rsidP="00CF2834"/>
        </w:tc>
        <w:tc>
          <w:tcPr>
            <w:tcW w:w="1756" w:type="dxa"/>
            <w:tcBorders>
              <w:top w:val="single" w:sz="4" w:space="0" w:color="auto"/>
              <w:left w:val="single" w:sz="4" w:space="0" w:color="auto"/>
              <w:bottom w:val="single" w:sz="4" w:space="0" w:color="auto"/>
              <w:right w:val="single" w:sz="4" w:space="0" w:color="auto"/>
            </w:tcBorders>
            <w:hideMark/>
          </w:tcPr>
          <w:p w:rsidR="00CF2834" w:rsidRPr="009430C0" w:rsidRDefault="00CF2834" w:rsidP="00CF2834">
            <w:r w:rsidRPr="009430C0">
              <w:t>1 раз в год</w:t>
            </w:r>
          </w:p>
        </w:tc>
        <w:tc>
          <w:tcPr>
            <w:tcW w:w="1841" w:type="dxa"/>
            <w:tcBorders>
              <w:top w:val="single" w:sz="4" w:space="0" w:color="auto"/>
              <w:left w:val="single" w:sz="4" w:space="0" w:color="auto"/>
              <w:bottom w:val="single" w:sz="4" w:space="0" w:color="auto"/>
              <w:right w:val="single" w:sz="4" w:space="0" w:color="auto"/>
            </w:tcBorders>
            <w:hideMark/>
          </w:tcPr>
          <w:p w:rsidR="00CF2834" w:rsidRPr="009430C0" w:rsidRDefault="00CF2834" w:rsidP="00CF2834">
            <w:r w:rsidRPr="009430C0">
              <w:t>1 раз в год</w:t>
            </w:r>
          </w:p>
        </w:tc>
        <w:tc>
          <w:tcPr>
            <w:tcW w:w="1841" w:type="dxa"/>
            <w:tcBorders>
              <w:top w:val="single" w:sz="4" w:space="0" w:color="auto"/>
              <w:left w:val="single" w:sz="4" w:space="0" w:color="auto"/>
              <w:bottom w:val="single" w:sz="4" w:space="0" w:color="auto"/>
              <w:right w:val="single" w:sz="4" w:space="0" w:color="auto"/>
            </w:tcBorders>
            <w:hideMark/>
          </w:tcPr>
          <w:p w:rsidR="00CF2834" w:rsidRPr="009430C0" w:rsidRDefault="00CF2834" w:rsidP="00CF2834">
            <w:r w:rsidRPr="009430C0">
              <w:t>1 раз в год</w:t>
            </w:r>
          </w:p>
        </w:tc>
        <w:tc>
          <w:tcPr>
            <w:tcW w:w="1466" w:type="dxa"/>
            <w:tcBorders>
              <w:top w:val="single" w:sz="4" w:space="0" w:color="auto"/>
              <w:left w:val="single" w:sz="4" w:space="0" w:color="auto"/>
              <w:bottom w:val="single" w:sz="4" w:space="0" w:color="auto"/>
              <w:right w:val="single" w:sz="4" w:space="0" w:color="auto"/>
            </w:tcBorders>
          </w:tcPr>
          <w:p w:rsidR="00CF2834" w:rsidRPr="009430C0" w:rsidRDefault="00CF2834" w:rsidP="00CF2834"/>
        </w:tc>
      </w:tr>
      <w:tr w:rsidR="00CF2834" w:rsidRPr="009430C0" w:rsidTr="00CF2834">
        <w:tc>
          <w:tcPr>
            <w:tcW w:w="2441" w:type="dxa"/>
            <w:tcBorders>
              <w:top w:val="single" w:sz="4" w:space="0" w:color="auto"/>
              <w:left w:val="single" w:sz="4" w:space="0" w:color="auto"/>
              <w:bottom w:val="single" w:sz="4" w:space="0" w:color="auto"/>
              <w:right w:val="single" w:sz="4" w:space="0" w:color="auto"/>
            </w:tcBorders>
            <w:hideMark/>
          </w:tcPr>
          <w:p w:rsidR="00CF2834" w:rsidRPr="009430C0" w:rsidRDefault="00CF2834" w:rsidP="00CF2834">
            <w:r w:rsidRPr="009430C0">
              <w:t>Кровь на сифилис</w:t>
            </w:r>
          </w:p>
        </w:tc>
        <w:tc>
          <w:tcPr>
            <w:tcW w:w="1756" w:type="dxa"/>
            <w:tcBorders>
              <w:top w:val="single" w:sz="4" w:space="0" w:color="auto"/>
              <w:left w:val="single" w:sz="4" w:space="0" w:color="auto"/>
              <w:bottom w:val="single" w:sz="4" w:space="0" w:color="auto"/>
              <w:right w:val="single" w:sz="4" w:space="0" w:color="auto"/>
            </w:tcBorders>
            <w:hideMark/>
          </w:tcPr>
          <w:p w:rsidR="00CF2834" w:rsidRPr="009430C0" w:rsidRDefault="00CF2834" w:rsidP="00CF2834">
            <w:r w:rsidRPr="009430C0">
              <w:t>1 раз в год</w:t>
            </w:r>
          </w:p>
        </w:tc>
        <w:tc>
          <w:tcPr>
            <w:tcW w:w="1841" w:type="dxa"/>
            <w:tcBorders>
              <w:top w:val="single" w:sz="4" w:space="0" w:color="auto"/>
              <w:left w:val="single" w:sz="4" w:space="0" w:color="auto"/>
              <w:bottom w:val="single" w:sz="4" w:space="0" w:color="auto"/>
              <w:right w:val="single" w:sz="4" w:space="0" w:color="auto"/>
            </w:tcBorders>
            <w:hideMark/>
          </w:tcPr>
          <w:p w:rsidR="00CF2834" w:rsidRPr="009430C0" w:rsidRDefault="00CF2834" w:rsidP="00CF2834">
            <w:r w:rsidRPr="009430C0">
              <w:t>1 раз в год</w:t>
            </w:r>
          </w:p>
        </w:tc>
        <w:tc>
          <w:tcPr>
            <w:tcW w:w="1841" w:type="dxa"/>
            <w:tcBorders>
              <w:top w:val="single" w:sz="4" w:space="0" w:color="auto"/>
              <w:left w:val="single" w:sz="4" w:space="0" w:color="auto"/>
              <w:bottom w:val="single" w:sz="4" w:space="0" w:color="auto"/>
              <w:right w:val="single" w:sz="4" w:space="0" w:color="auto"/>
            </w:tcBorders>
            <w:hideMark/>
          </w:tcPr>
          <w:p w:rsidR="00CF2834" w:rsidRPr="009430C0" w:rsidRDefault="00CF2834" w:rsidP="00CF2834">
            <w:r w:rsidRPr="009430C0">
              <w:t>1 раз в год</w:t>
            </w:r>
          </w:p>
        </w:tc>
        <w:tc>
          <w:tcPr>
            <w:tcW w:w="1466" w:type="dxa"/>
            <w:tcBorders>
              <w:top w:val="single" w:sz="4" w:space="0" w:color="auto"/>
              <w:left w:val="single" w:sz="4" w:space="0" w:color="auto"/>
              <w:bottom w:val="single" w:sz="4" w:space="0" w:color="auto"/>
              <w:right w:val="single" w:sz="4" w:space="0" w:color="auto"/>
            </w:tcBorders>
          </w:tcPr>
          <w:p w:rsidR="00CF2834" w:rsidRPr="009430C0" w:rsidRDefault="00CF2834" w:rsidP="00CF2834"/>
        </w:tc>
      </w:tr>
      <w:tr w:rsidR="00CF2834" w:rsidRPr="009430C0" w:rsidTr="00CF2834">
        <w:tc>
          <w:tcPr>
            <w:tcW w:w="2441" w:type="dxa"/>
            <w:tcBorders>
              <w:top w:val="single" w:sz="4" w:space="0" w:color="auto"/>
              <w:left w:val="single" w:sz="4" w:space="0" w:color="auto"/>
              <w:bottom w:val="single" w:sz="4" w:space="0" w:color="auto"/>
              <w:right w:val="single" w:sz="4" w:space="0" w:color="auto"/>
            </w:tcBorders>
            <w:hideMark/>
          </w:tcPr>
          <w:p w:rsidR="00CF2834" w:rsidRPr="009430C0" w:rsidRDefault="00CF2834" w:rsidP="00CF2834">
            <w:r w:rsidRPr="009430C0">
              <w:t>Мазок на гонорею</w:t>
            </w:r>
          </w:p>
        </w:tc>
        <w:tc>
          <w:tcPr>
            <w:tcW w:w="1756" w:type="dxa"/>
            <w:tcBorders>
              <w:top w:val="single" w:sz="4" w:space="0" w:color="auto"/>
              <w:left w:val="single" w:sz="4" w:space="0" w:color="auto"/>
              <w:bottom w:val="single" w:sz="4" w:space="0" w:color="auto"/>
              <w:right w:val="single" w:sz="4" w:space="0" w:color="auto"/>
            </w:tcBorders>
            <w:hideMark/>
          </w:tcPr>
          <w:p w:rsidR="00CF2834" w:rsidRPr="009430C0" w:rsidRDefault="00CF2834" w:rsidP="00CF2834">
            <w:r w:rsidRPr="009430C0">
              <w:t>При поступлении на работу</w:t>
            </w:r>
          </w:p>
        </w:tc>
        <w:tc>
          <w:tcPr>
            <w:tcW w:w="1841" w:type="dxa"/>
            <w:tcBorders>
              <w:top w:val="single" w:sz="4" w:space="0" w:color="auto"/>
              <w:left w:val="single" w:sz="4" w:space="0" w:color="auto"/>
              <w:bottom w:val="single" w:sz="4" w:space="0" w:color="auto"/>
              <w:right w:val="single" w:sz="4" w:space="0" w:color="auto"/>
            </w:tcBorders>
            <w:hideMark/>
          </w:tcPr>
          <w:p w:rsidR="00CF2834" w:rsidRPr="009430C0" w:rsidRDefault="00CF2834" w:rsidP="00CF2834">
            <w:r w:rsidRPr="009430C0">
              <w:t>При поступлении на работу</w:t>
            </w:r>
          </w:p>
        </w:tc>
        <w:tc>
          <w:tcPr>
            <w:tcW w:w="1841" w:type="dxa"/>
            <w:tcBorders>
              <w:top w:val="single" w:sz="4" w:space="0" w:color="auto"/>
              <w:left w:val="single" w:sz="4" w:space="0" w:color="auto"/>
              <w:bottom w:val="single" w:sz="4" w:space="0" w:color="auto"/>
              <w:right w:val="single" w:sz="4" w:space="0" w:color="auto"/>
            </w:tcBorders>
            <w:hideMark/>
          </w:tcPr>
          <w:p w:rsidR="00CF2834" w:rsidRPr="009430C0" w:rsidRDefault="00CF2834" w:rsidP="00CF2834">
            <w:r w:rsidRPr="009430C0">
              <w:t>1 раз в год</w:t>
            </w:r>
          </w:p>
        </w:tc>
        <w:tc>
          <w:tcPr>
            <w:tcW w:w="1466" w:type="dxa"/>
            <w:tcBorders>
              <w:top w:val="single" w:sz="4" w:space="0" w:color="auto"/>
              <w:left w:val="single" w:sz="4" w:space="0" w:color="auto"/>
              <w:bottom w:val="single" w:sz="4" w:space="0" w:color="auto"/>
              <w:right w:val="single" w:sz="4" w:space="0" w:color="auto"/>
            </w:tcBorders>
          </w:tcPr>
          <w:p w:rsidR="00CF2834" w:rsidRPr="009430C0" w:rsidRDefault="00CF2834" w:rsidP="00CF2834"/>
        </w:tc>
      </w:tr>
      <w:tr w:rsidR="00CF2834" w:rsidRPr="009430C0" w:rsidTr="00CF2834">
        <w:tc>
          <w:tcPr>
            <w:tcW w:w="2441" w:type="dxa"/>
            <w:tcBorders>
              <w:top w:val="single" w:sz="4" w:space="0" w:color="auto"/>
              <w:left w:val="single" w:sz="4" w:space="0" w:color="auto"/>
              <w:bottom w:val="single" w:sz="4" w:space="0" w:color="auto"/>
              <w:right w:val="single" w:sz="4" w:space="0" w:color="auto"/>
            </w:tcBorders>
            <w:hideMark/>
          </w:tcPr>
          <w:p w:rsidR="00CF2834" w:rsidRPr="009430C0" w:rsidRDefault="00CF2834" w:rsidP="00CF2834">
            <w:r w:rsidRPr="009430C0">
              <w:t>Исследование на носительство кишечной инфекции</w:t>
            </w:r>
          </w:p>
        </w:tc>
        <w:tc>
          <w:tcPr>
            <w:tcW w:w="1756" w:type="dxa"/>
            <w:tcBorders>
              <w:top w:val="single" w:sz="4" w:space="0" w:color="auto"/>
              <w:left w:val="single" w:sz="4" w:space="0" w:color="auto"/>
              <w:bottom w:val="single" w:sz="4" w:space="0" w:color="auto"/>
              <w:right w:val="single" w:sz="4" w:space="0" w:color="auto"/>
            </w:tcBorders>
            <w:hideMark/>
          </w:tcPr>
          <w:p w:rsidR="00CF2834" w:rsidRPr="009430C0" w:rsidRDefault="00CF2834" w:rsidP="00CF2834">
            <w:r w:rsidRPr="009430C0">
              <w:t>При поступлении на работу</w:t>
            </w:r>
          </w:p>
        </w:tc>
        <w:tc>
          <w:tcPr>
            <w:tcW w:w="1841" w:type="dxa"/>
            <w:tcBorders>
              <w:top w:val="single" w:sz="4" w:space="0" w:color="auto"/>
              <w:left w:val="single" w:sz="4" w:space="0" w:color="auto"/>
              <w:bottom w:val="single" w:sz="4" w:space="0" w:color="auto"/>
              <w:right w:val="single" w:sz="4" w:space="0" w:color="auto"/>
            </w:tcBorders>
          </w:tcPr>
          <w:p w:rsidR="00CF2834" w:rsidRPr="009430C0" w:rsidRDefault="00CF2834" w:rsidP="00CF2834">
            <w:pPr>
              <w:jc w:val="center"/>
            </w:pPr>
          </w:p>
          <w:p w:rsidR="00CF2834" w:rsidRPr="009430C0" w:rsidRDefault="00CF2834" w:rsidP="00CF2834">
            <w:pPr>
              <w:jc w:val="center"/>
            </w:pPr>
            <w:r w:rsidRPr="009430C0">
              <w:t>-</w:t>
            </w:r>
          </w:p>
        </w:tc>
        <w:tc>
          <w:tcPr>
            <w:tcW w:w="1841" w:type="dxa"/>
            <w:tcBorders>
              <w:top w:val="single" w:sz="4" w:space="0" w:color="auto"/>
              <w:left w:val="single" w:sz="4" w:space="0" w:color="auto"/>
              <w:bottom w:val="single" w:sz="4" w:space="0" w:color="auto"/>
              <w:right w:val="single" w:sz="4" w:space="0" w:color="auto"/>
            </w:tcBorders>
            <w:hideMark/>
          </w:tcPr>
          <w:p w:rsidR="00CF2834" w:rsidRPr="009430C0" w:rsidRDefault="00CF2834" w:rsidP="00CF2834">
            <w:r w:rsidRPr="009430C0">
              <w:t>При поступлении на работу</w:t>
            </w:r>
          </w:p>
        </w:tc>
        <w:tc>
          <w:tcPr>
            <w:tcW w:w="1466" w:type="dxa"/>
            <w:tcBorders>
              <w:top w:val="single" w:sz="4" w:space="0" w:color="auto"/>
              <w:left w:val="single" w:sz="4" w:space="0" w:color="auto"/>
              <w:bottom w:val="single" w:sz="4" w:space="0" w:color="auto"/>
              <w:right w:val="single" w:sz="4" w:space="0" w:color="auto"/>
            </w:tcBorders>
          </w:tcPr>
          <w:p w:rsidR="00CF2834" w:rsidRPr="009430C0" w:rsidRDefault="00CF2834" w:rsidP="00CF2834"/>
        </w:tc>
      </w:tr>
      <w:tr w:rsidR="00CF2834" w:rsidRPr="009430C0" w:rsidTr="00CF2834">
        <w:tc>
          <w:tcPr>
            <w:tcW w:w="2441" w:type="dxa"/>
            <w:tcBorders>
              <w:top w:val="single" w:sz="4" w:space="0" w:color="auto"/>
              <w:left w:val="single" w:sz="4" w:space="0" w:color="auto"/>
              <w:bottom w:val="single" w:sz="4" w:space="0" w:color="auto"/>
              <w:right w:val="single" w:sz="4" w:space="0" w:color="auto"/>
            </w:tcBorders>
            <w:hideMark/>
          </w:tcPr>
          <w:p w:rsidR="00CF2834" w:rsidRPr="009430C0" w:rsidRDefault="00CF2834" w:rsidP="00CF2834">
            <w:r w:rsidRPr="009430C0">
              <w:t>Серологическое исследование на брюшной тиф</w:t>
            </w:r>
          </w:p>
        </w:tc>
        <w:tc>
          <w:tcPr>
            <w:tcW w:w="1756" w:type="dxa"/>
            <w:tcBorders>
              <w:top w:val="single" w:sz="4" w:space="0" w:color="auto"/>
              <w:left w:val="single" w:sz="4" w:space="0" w:color="auto"/>
              <w:bottom w:val="single" w:sz="4" w:space="0" w:color="auto"/>
              <w:right w:val="single" w:sz="4" w:space="0" w:color="auto"/>
            </w:tcBorders>
            <w:hideMark/>
          </w:tcPr>
          <w:p w:rsidR="00CF2834" w:rsidRPr="009430C0" w:rsidRDefault="00CF2834" w:rsidP="00CF2834">
            <w:r w:rsidRPr="009430C0">
              <w:t>При поступлении на работу</w:t>
            </w:r>
          </w:p>
        </w:tc>
        <w:tc>
          <w:tcPr>
            <w:tcW w:w="1841" w:type="dxa"/>
            <w:tcBorders>
              <w:top w:val="single" w:sz="4" w:space="0" w:color="auto"/>
              <w:left w:val="single" w:sz="4" w:space="0" w:color="auto"/>
              <w:bottom w:val="single" w:sz="4" w:space="0" w:color="auto"/>
              <w:right w:val="single" w:sz="4" w:space="0" w:color="auto"/>
            </w:tcBorders>
          </w:tcPr>
          <w:p w:rsidR="00CF2834" w:rsidRPr="009430C0" w:rsidRDefault="00CF2834" w:rsidP="00CF2834">
            <w:pPr>
              <w:jc w:val="center"/>
            </w:pPr>
          </w:p>
          <w:p w:rsidR="00CF2834" w:rsidRPr="009430C0" w:rsidRDefault="00CF2834" w:rsidP="00CF2834">
            <w:pPr>
              <w:jc w:val="center"/>
            </w:pPr>
            <w:r w:rsidRPr="009430C0">
              <w:t>-</w:t>
            </w:r>
          </w:p>
        </w:tc>
        <w:tc>
          <w:tcPr>
            <w:tcW w:w="1841" w:type="dxa"/>
            <w:tcBorders>
              <w:top w:val="single" w:sz="4" w:space="0" w:color="auto"/>
              <w:left w:val="single" w:sz="4" w:space="0" w:color="auto"/>
              <w:bottom w:val="single" w:sz="4" w:space="0" w:color="auto"/>
              <w:right w:val="single" w:sz="4" w:space="0" w:color="auto"/>
            </w:tcBorders>
            <w:hideMark/>
          </w:tcPr>
          <w:p w:rsidR="00CF2834" w:rsidRPr="009430C0" w:rsidRDefault="00CF2834" w:rsidP="00CF2834">
            <w:r w:rsidRPr="009430C0">
              <w:t>При поступлении на работу</w:t>
            </w:r>
          </w:p>
        </w:tc>
        <w:tc>
          <w:tcPr>
            <w:tcW w:w="1466" w:type="dxa"/>
            <w:tcBorders>
              <w:top w:val="single" w:sz="4" w:space="0" w:color="auto"/>
              <w:left w:val="single" w:sz="4" w:space="0" w:color="auto"/>
              <w:bottom w:val="single" w:sz="4" w:space="0" w:color="auto"/>
              <w:right w:val="single" w:sz="4" w:space="0" w:color="auto"/>
            </w:tcBorders>
          </w:tcPr>
          <w:p w:rsidR="00CF2834" w:rsidRPr="009430C0" w:rsidRDefault="00CF2834" w:rsidP="00CF2834"/>
        </w:tc>
      </w:tr>
      <w:tr w:rsidR="00CF2834" w:rsidRPr="009430C0" w:rsidTr="00CF2834">
        <w:tc>
          <w:tcPr>
            <w:tcW w:w="2441" w:type="dxa"/>
            <w:tcBorders>
              <w:top w:val="single" w:sz="4" w:space="0" w:color="auto"/>
              <w:left w:val="single" w:sz="4" w:space="0" w:color="auto"/>
              <w:bottom w:val="single" w:sz="4" w:space="0" w:color="auto"/>
              <w:right w:val="single" w:sz="4" w:space="0" w:color="auto"/>
            </w:tcBorders>
            <w:hideMark/>
          </w:tcPr>
          <w:p w:rsidR="00CF2834" w:rsidRPr="009430C0" w:rsidRDefault="00CF2834" w:rsidP="00CF2834">
            <w:r w:rsidRPr="009430C0">
              <w:t xml:space="preserve">Гельминты </w:t>
            </w:r>
          </w:p>
        </w:tc>
        <w:tc>
          <w:tcPr>
            <w:tcW w:w="1756" w:type="dxa"/>
            <w:tcBorders>
              <w:top w:val="single" w:sz="4" w:space="0" w:color="auto"/>
              <w:left w:val="single" w:sz="4" w:space="0" w:color="auto"/>
              <w:bottom w:val="single" w:sz="4" w:space="0" w:color="auto"/>
              <w:right w:val="single" w:sz="4" w:space="0" w:color="auto"/>
            </w:tcBorders>
            <w:hideMark/>
          </w:tcPr>
          <w:p w:rsidR="00CF2834" w:rsidRPr="009430C0" w:rsidRDefault="00CF2834" w:rsidP="00CF2834">
            <w:r w:rsidRPr="009430C0">
              <w:t>При поступлении на работу и 1раз в год</w:t>
            </w:r>
          </w:p>
        </w:tc>
        <w:tc>
          <w:tcPr>
            <w:tcW w:w="1841" w:type="dxa"/>
            <w:tcBorders>
              <w:top w:val="single" w:sz="4" w:space="0" w:color="auto"/>
              <w:left w:val="single" w:sz="4" w:space="0" w:color="auto"/>
              <w:bottom w:val="single" w:sz="4" w:space="0" w:color="auto"/>
              <w:right w:val="single" w:sz="4" w:space="0" w:color="auto"/>
            </w:tcBorders>
            <w:hideMark/>
          </w:tcPr>
          <w:p w:rsidR="00CF2834" w:rsidRPr="009430C0" w:rsidRDefault="00CF2834" w:rsidP="00CF2834">
            <w:r w:rsidRPr="009430C0">
              <w:t>При поступлении на работу и 1 раз в год</w:t>
            </w:r>
          </w:p>
        </w:tc>
        <w:tc>
          <w:tcPr>
            <w:tcW w:w="1841" w:type="dxa"/>
            <w:tcBorders>
              <w:top w:val="single" w:sz="4" w:space="0" w:color="auto"/>
              <w:left w:val="single" w:sz="4" w:space="0" w:color="auto"/>
              <w:bottom w:val="single" w:sz="4" w:space="0" w:color="auto"/>
              <w:right w:val="single" w:sz="4" w:space="0" w:color="auto"/>
            </w:tcBorders>
            <w:hideMark/>
          </w:tcPr>
          <w:p w:rsidR="00CF2834" w:rsidRPr="009430C0" w:rsidRDefault="00CF2834" w:rsidP="00CF2834">
            <w:r w:rsidRPr="009430C0">
              <w:t>При поступлении на работу и 1 раз в год</w:t>
            </w:r>
          </w:p>
        </w:tc>
        <w:tc>
          <w:tcPr>
            <w:tcW w:w="1466" w:type="dxa"/>
            <w:tcBorders>
              <w:top w:val="single" w:sz="4" w:space="0" w:color="auto"/>
              <w:left w:val="single" w:sz="4" w:space="0" w:color="auto"/>
              <w:bottom w:val="single" w:sz="4" w:space="0" w:color="auto"/>
              <w:right w:val="single" w:sz="4" w:space="0" w:color="auto"/>
            </w:tcBorders>
          </w:tcPr>
          <w:p w:rsidR="00CF2834" w:rsidRPr="009430C0" w:rsidRDefault="00CF2834" w:rsidP="00CF2834"/>
        </w:tc>
      </w:tr>
      <w:tr w:rsidR="00CF2834" w:rsidRPr="009430C0" w:rsidTr="00CF2834">
        <w:tc>
          <w:tcPr>
            <w:tcW w:w="2441" w:type="dxa"/>
            <w:tcBorders>
              <w:top w:val="single" w:sz="4" w:space="0" w:color="auto"/>
              <w:left w:val="single" w:sz="4" w:space="0" w:color="auto"/>
              <w:bottom w:val="single" w:sz="4" w:space="0" w:color="auto"/>
              <w:right w:val="single" w:sz="4" w:space="0" w:color="auto"/>
            </w:tcBorders>
            <w:hideMark/>
          </w:tcPr>
          <w:p w:rsidR="00CF2834" w:rsidRPr="009430C0" w:rsidRDefault="00CF2834" w:rsidP="00CF2834">
            <w:proofErr w:type="spellStart"/>
            <w:r w:rsidRPr="009430C0">
              <w:t>Дерматовенеролог</w:t>
            </w:r>
            <w:proofErr w:type="spellEnd"/>
          </w:p>
        </w:tc>
        <w:tc>
          <w:tcPr>
            <w:tcW w:w="1756" w:type="dxa"/>
            <w:tcBorders>
              <w:top w:val="single" w:sz="4" w:space="0" w:color="auto"/>
              <w:left w:val="single" w:sz="4" w:space="0" w:color="auto"/>
              <w:bottom w:val="single" w:sz="4" w:space="0" w:color="auto"/>
              <w:right w:val="single" w:sz="4" w:space="0" w:color="auto"/>
            </w:tcBorders>
            <w:hideMark/>
          </w:tcPr>
          <w:p w:rsidR="00CF2834" w:rsidRPr="009430C0" w:rsidRDefault="00CF2834" w:rsidP="00CF2834">
            <w:r w:rsidRPr="009430C0">
              <w:t>При поступлении на работу</w:t>
            </w:r>
          </w:p>
        </w:tc>
        <w:tc>
          <w:tcPr>
            <w:tcW w:w="1841" w:type="dxa"/>
            <w:tcBorders>
              <w:top w:val="single" w:sz="4" w:space="0" w:color="auto"/>
              <w:left w:val="single" w:sz="4" w:space="0" w:color="auto"/>
              <w:bottom w:val="single" w:sz="4" w:space="0" w:color="auto"/>
              <w:right w:val="single" w:sz="4" w:space="0" w:color="auto"/>
            </w:tcBorders>
            <w:hideMark/>
          </w:tcPr>
          <w:p w:rsidR="00CF2834" w:rsidRPr="009430C0" w:rsidRDefault="00CF2834" w:rsidP="00CF2834">
            <w:r w:rsidRPr="009430C0">
              <w:t>1 раз в год</w:t>
            </w:r>
          </w:p>
        </w:tc>
        <w:tc>
          <w:tcPr>
            <w:tcW w:w="1841" w:type="dxa"/>
            <w:tcBorders>
              <w:top w:val="single" w:sz="4" w:space="0" w:color="auto"/>
              <w:left w:val="single" w:sz="4" w:space="0" w:color="auto"/>
              <w:bottom w:val="single" w:sz="4" w:space="0" w:color="auto"/>
              <w:right w:val="single" w:sz="4" w:space="0" w:color="auto"/>
            </w:tcBorders>
            <w:hideMark/>
          </w:tcPr>
          <w:p w:rsidR="00CF2834" w:rsidRPr="009430C0" w:rsidRDefault="00CF2834" w:rsidP="00CF2834">
            <w:r w:rsidRPr="009430C0">
              <w:t>1 раз в год</w:t>
            </w:r>
          </w:p>
        </w:tc>
        <w:tc>
          <w:tcPr>
            <w:tcW w:w="1466" w:type="dxa"/>
            <w:tcBorders>
              <w:top w:val="single" w:sz="4" w:space="0" w:color="auto"/>
              <w:left w:val="single" w:sz="4" w:space="0" w:color="auto"/>
              <w:bottom w:val="single" w:sz="4" w:space="0" w:color="auto"/>
              <w:right w:val="single" w:sz="4" w:space="0" w:color="auto"/>
            </w:tcBorders>
          </w:tcPr>
          <w:p w:rsidR="00CF2834" w:rsidRPr="009430C0" w:rsidRDefault="00CF2834" w:rsidP="00CF2834"/>
        </w:tc>
      </w:tr>
    </w:tbl>
    <w:p w:rsidR="005C2359" w:rsidRPr="00CF2834" w:rsidRDefault="005C2359" w:rsidP="00CF2834"/>
    <w:sectPr w:rsidR="005C2359" w:rsidRPr="00CF2834" w:rsidSect="00550922">
      <w:pgSz w:w="11906" w:h="16838"/>
      <w:pgMar w:top="568" w:right="851" w:bottom="567"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B25568"/>
    <w:multiLevelType w:val="hybridMultilevel"/>
    <w:tmpl w:val="71F09820"/>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 w15:restartNumberingAfterBreak="0">
    <w:nsid w:val="4F187F63"/>
    <w:multiLevelType w:val="hybridMultilevel"/>
    <w:tmpl w:val="98C6540C"/>
    <w:lvl w:ilvl="0" w:tplc="0419000F">
      <w:start w:val="1"/>
      <w:numFmt w:val="decimal"/>
      <w:lvlText w:val="%1."/>
      <w:lvlJc w:val="left"/>
      <w:pPr>
        <w:ind w:left="36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15:restartNumberingAfterBreak="0">
    <w:nsid w:val="5C0C7FA0"/>
    <w:multiLevelType w:val="multilevel"/>
    <w:tmpl w:val="F4FAD45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72F2058F"/>
    <w:multiLevelType w:val="hybridMultilevel"/>
    <w:tmpl w:val="C7DE1E22"/>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4" w15:restartNumberingAfterBreak="0">
    <w:nsid w:val="7DB610D9"/>
    <w:multiLevelType w:val="hybridMultilevel"/>
    <w:tmpl w:val="BD608D2C"/>
    <w:lvl w:ilvl="0" w:tplc="4BFC7A78">
      <w:start w:val="1"/>
      <w:numFmt w:val="decimal"/>
      <w:lvlText w:val="%1."/>
      <w:lvlJc w:val="left"/>
      <w:pPr>
        <w:ind w:left="360" w:hanging="360"/>
      </w:pPr>
      <w:rPr>
        <w:rFonts w:ascii="Times New Roman" w:eastAsia="Times New Roman" w:hAnsi="Times New Roman" w:cs="Times New Roman"/>
        <w:b w:val="0"/>
      </w:r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num w:numId="1">
    <w:abstractNumId w:val="2"/>
  </w:num>
  <w:num w:numId="2">
    <w:abstractNumId w:val="3"/>
  </w:num>
  <w:num w:numId="3">
    <w:abstractNumId w:val="0"/>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1076"/>
    <w:rsid w:val="000A3952"/>
    <w:rsid w:val="001063A5"/>
    <w:rsid w:val="00121076"/>
    <w:rsid w:val="00126F38"/>
    <w:rsid w:val="00157856"/>
    <w:rsid w:val="001B2509"/>
    <w:rsid w:val="001C2961"/>
    <w:rsid w:val="001C746D"/>
    <w:rsid w:val="00203ECD"/>
    <w:rsid w:val="0021774B"/>
    <w:rsid w:val="002B598A"/>
    <w:rsid w:val="003015A8"/>
    <w:rsid w:val="00333515"/>
    <w:rsid w:val="00336F7A"/>
    <w:rsid w:val="003E43B7"/>
    <w:rsid w:val="00441E0B"/>
    <w:rsid w:val="004505E9"/>
    <w:rsid w:val="004F341E"/>
    <w:rsid w:val="00550922"/>
    <w:rsid w:val="005B47EC"/>
    <w:rsid w:val="005C2359"/>
    <w:rsid w:val="005D0941"/>
    <w:rsid w:val="005E7893"/>
    <w:rsid w:val="00621642"/>
    <w:rsid w:val="0063540D"/>
    <w:rsid w:val="006571AE"/>
    <w:rsid w:val="00660614"/>
    <w:rsid w:val="00876B67"/>
    <w:rsid w:val="00933E99"/>
    <w:rsid w:val="009930AD"/>
    <w:rsid w:val="00A44EFE"/>
    <w:rsid w:val="00A550C4"/>
    <w:rsid w:val="00A9239E"/>
    <w:rsid w:val="00AE3A1E"/>
    <w:rsid w:val="00B17439"/>
    <w:rsid w:val="00B83131"/>
    <w:rsid w:val="00BB0FAB"/>
    <w:rsid w:val="00CF2834"/>
    <w:rsid w:val="00CF54F1"/>
    <w:rsid w:val="00D151DA"/>
    <w:rsid w:val="00D17659"/>
    <w:rsid w:val="00D24CB2"/>
    <w:rsid w:val="00D54FEA"/>
    <w:rsid w:val="00D744CB"/>
    <w:rsid w:val="00DA5B93"/>
    <w:rsid w:val="00F52AE5"/>
    <w:rsid w:val="00FB09E0"/>
    <w:rsid w:val="00FB6A0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09E31D7-04D3-4B79-9973-FFD0DBB4C9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21076"/>
    <w:pPr>
      <w:spacing w:after="0" w:line="240" w:lineRule="auto"/>
      <w:jc w:val="both"/>
    </w:pPr>
    <w:rPr>
      <w:rFonts w:ascii="Times New Roman" w:eastAsia="Times New Roman" w:hAnsi="Times New Roman" w:cs="Times New Roman"/>
      <w:sz w:val="24"/>
      <w:szCs w:val="24"/>
      <w:lang w:eastAsia="ru-RU"/>
    </w:rPr>
  </w:style>
  <w:style w:type="paragraph" w:styleId="1">
    <w:name w:val="heading 1"/>
    <w:basedOn w:val="a"/>
    <w:next w:val="a"/>
    <w:link w:val="10"/>
    <w:qFormat/>
    <w:rsid w:val="00121076"/>
    <w:pPr>
      <w:keepNext/>
      <w:ind w:left="-900"/>
      <w:jc w:val="center"/>
      <w:outlineLvl w:val="0"/>
    </w:pPr>
    <w:rPr>
      <w:sz w:val="32"/>
    </w:rPr>
  </w:style>
  <w:style w:type="paragraph" w:styleId="2">
    <w:name w:val="heading 2"/>
    <w:basedOn w:val="a"/>
    <w:next w:val="a"/>
    <w:link w:val="20"/>
    <w:semiHidden/>
    <w:unhideWhenUsed/>
    <w:qFormat/>
    <w:rsid w:val="00121076"/>
    <w:pPr>
      <w:keepNext/>
      <w:ind w:left="-900"/>
      <w:jc w:val="center"/>
      <w:outlineLvl w:val="1"/>
    </w:pPr>
    <w:rPr>
      <w:b/>
      <w:bCs/>
      <w:sz w:val="32"/>
    </w:rPr>
  </w:style>
  <w:style w:type="paragraph" w:styleId="3">
    <w:name w:val="heading 3"/>
    <w:basedOn w:val="a"/>
    <w:next w:val="a"/>
    <w:link w:val="30"/>
    <w:semiHidden/>
    <w:unhideWhenUsed/>
    <w:qFormat/>
    <w:rsid w:val="00121076"/>
    <w:pPr>
      <w:keepNext/>
      <w:jc w:val="center"/>
      <w:outlineLvl w:val="2"/>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21076"/>
    <w:rPr>
      <w:rFonts w:ascii="Times New Roman" w:eastAsia="Times New Roman" w:hAnsi="Times New Roman" w:cs="Times New Roman"/>
      <w:sz w:val="32"/>
      <w:szCs w:val="24"/>
      <w:lang w:eastAsia="ru-RU"/>
    </w:rPr>
  </w:style>
  <w:style w:type="character" w:customStyle="1" w:styleId="20">
    <w:name w:val="Заголовок 2 Знак"/>
    <w:basedOn w:val="a0"/>
    <w:link w:val="2"/>
    <w:semiHidden/>
    <w:rsid w:val="00121076"/>
    <w:rPr>
      <w:rFonts w:ascii="Times New Roman" w:eastAsia="Times New Roman" w:hAnsi="Times New Roman" w:cs="Times New Roman"/>
      <w:b/>
      <w:bCs/>
      <w:sz w:val="32"/>
      <w:szCs w:val="24"/>
      <w:lang w:eastAsia="ru-RU"/>
    </w:rPr>
  </w:style>
  <w:style w:type="character" w:customStyle="1" w:styleId="30">
    <w:name w:val="Заголовок 3 Знак"/>
    <w:basedOn w:val="a0"/>
    <w:link w:val="3"/>
    <w:semiHidden/>
    <w:rsid w:val="00121076"/>
    <w:rPr>
      <w:rFonts w:ascii="Times New Roman" w:eastAsia="Times New Roman" w:hAnsi="Times New Roman" w:cs="Times New Roman"/>
      <w:sz w:val="28"/>
      <w:szCs w:val="24"/>
      <w:lang w:eastAsia="ru-RU"/>
    </w:rPr>
  </w:style>
  <w:style w:type="character" w:styleId="a3">
    <w:name w:val="Hyperlink"/>
    <w:uiPriority w:val="99"/>
    <w:semiHidden/>
    <w:unhideWhenUsed/>
    <w:rsid w:val="00121076"/>
    <w:rPr>
      <w:color w:val="0000FF"/>
      <w:u w:val="single"/>
    </w:rPr>
  </w:style>
  <w:style w:type="character" w:styleId="a4">
    <w:name w:val="FollowedHyperlink"/>
    <w:basedOn w:val="a0"/>
    <w:uiPriority w:val="99"/>
    <w:semiHidden/>
    <w:unhideWhenUsed/>
    <w:rsid w:val="00121076"/>
    <w:rPr>
      <w:color w:val="954F72" w:themeColor="followedHyperlink"/>
      <w:u w:val="single"/>
    </w:rPr>
  </w:style>
  <w:style w:type="paragraph" w:styleId="a5">
    <w:name w:val="Normal (Web)"/>
    <w:basedOn w:val="a"/>
    <w:uiPriority w:val="99"/>
    <w:semiHidden/>
    <w:unhideWhenUsed/>
    <w:rsid w:val="00121076"/>
    <w:pPr>
      <w:spacing w:before="100" w:beforeAutospacing="1" w:after="100" w:afterAutospacing="1"/>
    </w:pPr>
    <w:rPr>
      <w:rFonts w:ascii="Tahoma" w:hAnsi="Tahoma" w:cs="Tahoma"/>
      <w:color w:val="000000"/>
      <w:sz w:val="18"/>
      <w:szCs w:val="18"/>
    </w:rPr>
  </w:style>
  <w:style w:type="paragraph" w:styleId="a6">
    <w:name w:val="footnote text"/>
    <w:basedOn w:val="a"/>
    <w:link w:val="a7"/>
    <w:uiPriority w:val="99"/>
    <w:semiHidden/>
    <w:unhideWhenUsed/>
    <w:rsid w:val="00121076"/>
    <w:rPr>
      <w:sz w:val="20"/>
      <w:szCs w:val="20"/>
    </w:rPr>
  </w:style>
  <w:style w:type="character" w:customStyle="1" w:styleId="a7">
    <w:name w:val="Текст сноски Знак"/>
    <w:basedOn w:val="a0"/>
    <w:link w:val="a6"/>
    <w:uiPriority w:val="99"/>
    <w:semiHidden/>
    <w:rsid w:val="00121076"/>
    <w:rPr>
      <w:rFonts w:ascii="Times New Roman" w:eastAsia="Times New Roman" w:hAnsi="Times New Roman" w:cs="Times New Roman"/>
      <w:sz w:val="20"/>
      <w:szCs w:val="20"/>
      <w:lang w:eastAsia="ru-RU"/>
    </w:rPr>
  </w:style>
  <w:style w:type="paragraph" w:styleId="a8">
    <w:name w:val="header"/>
    <w:basedOn w:val="a"/>
    <w:link w:val="a9"/>
    <w:uiPriority w:val="99"/>
    <w:semiHidden/>
    <w:unhideWhenUsed/>
    <w:rsid w:val="00121076"/>
    <w:pPr>
      <w:tabs>
        <w:tab w:val="center" w:pos="4677"/>
        <w:tab w:val="right" w:pos="9355"/>
      </w:tabs>
    </w:pPr>
  </w:style>
  <w:style w:type="character" w:customStyle="1" w:styleId="a9">
    <w:name w:val="Верхний колонтитул Знак"/>
    <w:basedOn w:val="a0"/>
    <w:link w:val="a8"/>
    <w:uiPriority w:val="99"/>
    <w:semiHidden/>
    <w:rsid w:val="00121076"/>
    <w:rPr>
      <w:rFonts w:ascii="Times New Roman" w:eastAsia="Times New Roman" w:hAnsi="Times New Roman" w:cs="Times New Roman"/>
      <w:sz w:val="24"/>
      <w:szCs w:val="24"/>
      <w:lang w:eastAsia="ru-RU"/>
    </w:rPr>
  </w:style>
  <w:style w:type="paragraph" w:styleId="aa">
    <w:name w:val="footer"/>
    <w:basedOn w:val="a"/>
    <w:link w:val="ab"/>
    <w:uiPriority w:val="99"/>
    <w:semiHidden/>
    <w:unhideWhenUsed/>
    <w:rsid w:val="00121076"/>
    <w:pPr>
      <w:tabs>
        <w:tab w:val="center" w:pos="4677"/>
        <w:tab w:val="right" w:pos="9355"/>
      </w:tabs>
    </w:pPr>
  </w:style>
  <w:style w:type="character" w:customStyle="1" w:styleId="ab">
    <w:name w:val="Нижний колонтитул Знак"/>
    <w:basedOn w:val="a0"/>
    <w:link w:val="aa"/>
    <w:uiPriority w:val="99"/>
    <w:semiHidden/>
    <w:rsid w:val="00121076"/>
    <w:rPr>
      <w:rFonts w:ascii="Times New Roman" w:eastAsia="Times New Roman" w:hAnsi="Times New Roman" w:cs="Times New Roman"/>
      <w:sz w:val="24"/>
      <w:szCs w:val="24"/>
      <w:lang w:eastAsia="ru-RU"/>
    </w:rPr>
  </w:style>
  <w:style w:type="paragraph" w:styleId="ac">
    <w:name w:val="endnote text"/>
    <w:basedOn w:val="a"/>
    <w:link w:val="ad"/>
    <w:uiPriority w:val="99"/>
    <w:semiHidden/>
    <w:unhideWhenUsed/>
    <w:rsid w:val="00121076"/>
    <w:pPr>
      <w:jc w:val="left"/>
    </w:pPr>
    <w:rPr>
      <w:rFonts w:ascii="Calibri" w:eastAsia="Calibri" w:hAnsi="Calibri"/>
      <w:sz w:val="20"/>
      <w:szCs w:val="20"/>
      <w:lang w:val="x-none" w:eastAsia="en-US"/>
    </w:rPr>
  </w:style>
  <w:style w:type="character" w:customStyle="1" w:styleId="ad">
    <w:name w:val="Текст концевой сноски Знак"/>
    <w:basedOn w:val="a0"/>
    <w:link w:val="ac"/>
    <w:uiPriority w:val="99"/>
    <w:semiHidden/>
    <w:rsid w:val="00121076"/>
    <w:rPr>
      <w:rFonts w:ascii="Calibri" w:eastAsia="Calibri" w:hAnsi="Calibri" w:cs="Times New Roman"/>
      <w:sz w:val="20"/>
      <w:szCs w:val="20"/>
      <w:lang w:val="x-none"/>
    </w:rPr>
  </w:style>
  <w:style w:type="paragraph" w:styleId="ae">
    <w:name w:val="Body Text"/>
    <w:basedOn w:val="a"/>
    <w:link w:val="af"/>
    <w:uiPriority w:val="99"/>
    <w:unhideWhenUsed/>
    <w:rsid w:val="00121076"/>
    <w:rPr>
      <w:sz w:val="28"/>
      <w:szCs w:val="28"/>
    </w:rPr>
  </w:style>
  <w:style w:type="character" w:customStyle="1" w:styleId="af">
    <w:name w:val="Основной текст Знак"/>
    <w:basedOn w:val="a0"/>
    <w:link w:val="ae"/>
    <w:uiPriority w:val="99"/>
    <w:rsid w:val="00121076"/>
    <w:rPr>
      <w:rFonts w:ascii="Times New Roman" w:eastAsia="Times New Roman" w:hAnsi="Times New Roman" w:cs="Times New Roman"/>
      <w:sz w:val="28"/>
      <w:szCs w:val="28"/>
      <w:lang w:eastAsia="ru-RU"/>
    </w:rPr>
  </w:style>
  <w:style w:type="paragraph" w:styleId="af0">
    <w:name w:val="Balloon Text"/>
    <w:basedOn w:val="a"/>
    <w:link w:val="af1"/>
    <w:uiPriority w:val="99"/>
    <w:semiHidden/>
    <w:unhideWhenUsed/>
    <w:rsid w:val="00121076"/>
    <w:rPr>
      <w:rFonts w:ascii="Tahoma" w:hAnsi="Tahoma" w:cs="Tahoma"/>
      <w:sz w:val="16"/>
      <w:szCs w:val="16"/>
    </w:rPr>
  </w:style>
  <w:style w:type="character" w:customStyle="1" w:styleId="af1">
    <w:name w:val="Текст выноски Знак"/>
    <w:basedOn w:val="a0"/>
    <w:link w:val="af0"/>
    <w:uiPriority w:val="99"/>
    <w:semiHidden/>
    <w:rsid w:val="00121076"/>
    <w:rPr>
      <w:rFonts w:ascii="Tahoma" w:eastAsia="Times New Roman" w:hAnsi="Tahoma" w:cs="Tahoma"/>
      <w:sz w:val="16"/>
      <w:szCs w:val="16"/>
      <w:lang w:eastAsia="ru-RU"/>
    </w:rPr>
  </w:style>
  <w:style w:type="paragraph" w:styleId="af2">
    <w:name w:val="No Spacing"/>
    <w:uiPriority w:val="1"/>
    <w:qFormat/>
    <w:rsid w:val="00121076"/>
    <w:pPr>
      <w:spacing w:after="0" w:line="240" w:lineRule="auto"/>
    </w:pPr>
    <w:rPr>
      <w:rFonts w:ascii="Calibri" w:eastAsia="Calibri" w:hAnsi="Calibri" w:cs="Times New Roman"/>
    </w:rPr>
  </w:style>
  <w:style w:type="character" w:customStyle="1" w:styleId="af3">
    <w:name w:val="Абзац списка Знак"/>
    <w:link w:val="af4"/>
    <w:uiPriority w:val="34"/>
    <w:locked/>
    <w:rsid w:val="00121076"/>
    <w:rPr>
      <w:sz w:val="24"/>
      <w:szCs w:val="24"/>
    </w:rPr>
  </w:style>
  <w:style w:type="paragraph" w:styleId="af4">
    <w:name w:val="List Paragraph"/>
    <w:basedOn w:val="a"/>
    <w:link w:val="af3"/>
    <w:uiPriority w:val="34"/>
    <w:qFormat/>
    <w:rsid w:val="00121076"/>
    <w:pPr>
      <w:ind w:left="720"/>
      <w:contextualSpacing/>
    </w:pPr>
    <w:rPr>
      <w:rFonts w:asciiTheme="minorHAnsi" w:eastAsiaTheme="minorHAnsi" w:hAnsiTheme="minorHAnsi" w:cstheme="minorBidi"/>
      <w:lang w:eastAsia="en-US"/>
    </w:rPr>
  </w:style>
  <w:style w:type="paragraph" w:customStyle="1" w:styleId="21">
    <w:name w:val="Îñíîâíîé òåêñò 2"/>
    <w:basedOn w:val="a"/>
    <w:uiPriority w:val="99"/>
    <w:rsid w:val="00121076"/>
    <w:pPr>
      <w:widowControl w:val="0"/>
      <w:ind w:firstLine="720"/>
    </w:pPr>
    <w:rPr>
      <w:szCs w:val="20"/>
    </w:rPr>
  </w:style>
  <w:style w:type="paragraph" w:customStyle="1" w:styleId="210">
    <w:name w:val="Основной текст 21"/>
    <w:basedOn w:val="a"/>
    <w:uiPriority w:val="99"/>
    <w:rsid w:val="00121076"/>
    <w:pPr>
      <w:ind w:firstLine="720"/>
    </w:pPr>
    <w:rPr>
      <w:sz w:val="28"/>
      <w:szCs w:val="28"/>
    </w:rPr>
  </w:style>
  <w:style w:type="paragraph" w:customStyle="1" w:styleId="af5">
    <w:name w:val="Знак Знак Знак"/>
    <w:basedOn w:val="a"/>
    <w:uiPriority w:val="99"/>
    <w:rsid w:val="00121076"/>
    <w:pPr>
      <w:spacing w:before="100" w:beforeAutospacing="1" w:after="100" w:afterAutospacing="1"/>
    </w:pPr>
    <w:rPr>
      <w:rFonts w:ascii="Tahoma" w:hAnsi="Tahoma"/>
      <w:sz w:val="20"/>
      <w:szCs w:val="20"/>
      <w:lang w:val="en-US" w:eastAsia="en-US"/>
    </w:rPr>
  </w:style>
  <w:style w:type="paragraph" w:customStyle="1" w:styleId="11">
    <w:name w:val="Знак Знак Знак1 Знак"/>
    <w:basedOn w:val="a"/>
    <w:uiPriority w:val="99"/>
    <w:rsid w:val="00121076"/>
    <w:pPr>
      <w:spacing w:before="100" w:beforeAutospacing="1" w:after="100" w:afterAutospacing="1"/>
    </w:pPr>
    <w:rPr>
      <w:rFonts w:ascii="Tahoma" w:hAnsi="Tahoma"/>
      <w:sz w:val="20"/>
      <w:szCs w:val="20"/>
      <w:lang w:val="en-US" w:eastAsia="en-US"/>
    </w:rPr>
  </w:style>
  <w:style w:type="paragraph" w:customStyle="1" w:styleId="ConsPlusNonformat">
    <w:name w:val="ConsPlusNonformat"/>
    <w:uiPriority w:val="99"/>
    <w:rsid w:val="00121076"/>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customStyle="1" w:styleId="af6">
    <w:name w:val="Знак"/>
    <w:basedOn w:val="a"/>
    <w:uiPriority w:val="99"/>
    <w:rsid w:val="00121076"/>
    <w:pPr>
      <w:spacing w:before="100" w:beforeAutospacing="1" w:after="100" w:afterAutospacing="1"/>
    </w:pPr>
    <w:rPr>
      <w:rFonts w:ascii="Tahoma" w:hAnsi="Tahoma"/>
      <w:sz w:val="20"/>
      <w:szCs w:val="20"/>
      <w:lang w:val="en-US" w:eastAsia="en-US"/>
    </w:rPr>
  </w:style>
  <w:style w:type="paragraph" w:customStyle="1" w:styleId="ConsPlusTitle">
    <w:name w:val="ConsPlusTitle"/>
    <w:uiPriority w:val="99"/>
    <w:rsid w:val="00121076"/>
    <w:pPr>
      <w:widowControl w:val="0"/>
      <w:autoSpaceDE w:val="0"/>
      <w:autoSpaceDN w:val="0"/>
      <w:adjustRightInd w:val="0"/>
      <w:spacing w:after="0" w:line="240" w:lineRule="auto"/>
      <w:jc w:val="both"/>
    </w:pPr>
    <w:rPr>
      <w:rFonts w:ascii="Arial" w:eastAsia="Times New Roman" w:hAnsi="Arial" w:cs="Arial"/>
      <w:b/>
      <w:bCs/>
      <w:sz w:val="20"/>
      <w:szCs w:val="20"/>
      <w:lang w:eastAsia="ru-RU"/>
    </w:rPr>
  </w:style>
  <w:style w:type="paragraph" w:customStyle="1" w:styleId="ConsPlusNormal">
    <w:name w:val="ConsPlusNormal"/>
    <w:uiPriority w:val="99"/>
    <w:rsid w:val="00121076"/>
    <w:pPr>
      <w:autoSpaceDE w:val="0"/>
      <w:autoSpaceDN w:val="0"/>
      <w:adjustRightInd w:val="0"/>
      <w:spacing w:after="0" w:line="240" w:lineRule="auto"/>
      <w:jc w:val="both"/>
    </w:pPr>
    <w:rPr>
      <w:rFonts w:ascii="Times New Roman" w:eastAsia="Times New Roman" w:hAnsi="Times New Roman" w:cs="Times New Roman"/>
      <w:sz w:val="28"/>
      <w:szCs w:val="28"/>
      <w:lang w:eastAsia="ru-RU"/>
    </w:rPr>
  </w:style>
  <w:style w:type="paragraph" w:customStyle="1" w:styleId="revann">
    <w:name w:val="rev_ann"/>
    <w:basedOn w:val="a"/>
    <w:uiPriority w:val="99"/>
    <w:rsid w:val="00121076"/>
    <w:pPr>
      <w:spacing w:before="100" w:beforeAutospacing="1" w:after="100" w:afterAutospacing="1"/>
      <w:jc w:val="left"/>
    </w:pPr>
    <w:rPr>
      <w:rFonts w:eastAsia="Calibri"/>
      <w:b/>
      <w:bCs/>
    </w:rPr>
  </w:style>
  <w:style w:type="paragraph" w:customStyle="1" w:styleId="s3">
    <w:name w:val="s_3"/>
    <w:basedOn w:val="a"/>
    <w:uiPriority w:val="99"/>
    <w:rsid w:val="00121076"/>
    <w:pPr>
      <w:spacing w:before="100" w:beforeAutospacing="1" w:after="100" w:afterAutospacing="1"/>
      <w:jc w:val="left"/>
    </w:pPr>
  </w:style>
  <w:style w:type="paragraph" w:customStyle="1" w:styleId="s1">
    <w:name w:val="s_1"/>
    <w:basedOn w:val="a"/>
    <w:uiPriority w:val="99"/>
    <w:rsid w:val="00121076"/>
    <w:pPr>
      <w:spacing w:before="100" w:beforeAutospacing="1" w:after="100" w:afterAutospacing="1"/>
      <w:jc w:val="left"/>
    </w:pPr>
  </w:style>
  <w:style w:type="paragraph" w:customStyle="1" w:styleId="headertext">
    <w:name w:val="headertext"/>
    <w:basedOn w:val="a"/>
    <w:uiPriority w:val="99"/>
    <w:rsid w:val="00121076"/>
    <w:pPr>
      <w:spacing w:before="100" w:beforeAutospacing="1" w:after="100" w:afterAutospacing="1"/>
      <w:jc w:val="left"/>
    </w:pPr>
  </w:style>
  <w:style w:type="paragraph" w:customStyle="1" w:styleId="formattext">
    <w:name w:val="formattext"/>
    <w:basedOn w:val="a"/>
    <w:uiPriority w:val="99"/>
    <w:rsid w:val="00121076"/>
    <w:pPr>
      <w:spacing w:before="100" w:beforeAutospacing="1" w:after="100" w:afterAutospacing="1"/>
      <w:jc w:val="left"/>
    </w:pPr>
  </w:style>
  <w:style w:type="character" w:customStyle="1" w:styleId="22">
    <w:name w:val="Заголовок №2_"/>
    <w:basedOn w:val="a0"/>
    <w:link w:val="23"/>
    <w:locked/>
    <w:rsid w:val="00121076"/>
    <w:rPr>
      <w:b/>
      <w:bCs/>
      <w:sz w:val="23"/>
      <w:szCs w:val="23"/>
      <w:shd w:val="clear" w:color="auto" w:fill="FFFFFF"/>
    </w:rPr>
  </w:style>
  <w:style w:type="paragraph" w:customStyle="1" w:styleId="23">
    <w:name w:val="Заголовок №2"/>
    <w:basedOn w:val="a"/>
    <w:link w:val="22"/>
    <w:rsid w:val="00121076"/>
    <w:pPr>
      <w:widowControl w:val="0"/>
      <w:shd w:val="clear" w:color="auto" w:fill="FFFFFF"/>
      <w:spacing w:before="360" w:after="360" w:line="0" w:lineRule="atLeast"/>
      <w:jc w:val="left"/>
      <w:outlineLvl w:val="1"/>
    </w:pPr>
    <w:rPr>
      <w:rFonts w:asciiTheme="minorHAnsi" w:eastAsiaTheme="minorHAnsi" w:hAnsiTheme="minorHAnsi" w:cstheme="minorBidi"/>
      <w:b/>
      <w:bCs/>
      <w:sz w:val="23"/>
      <w:szCs w:val="23"/>
      <w:lang w:eastAsia="en-US"/>
    </w:rPr>
  </w:style>
  <w:style w:type="character" w:customStyle="1" w:styleId="af7">
    <w:name w:val="Основной текст_"/>
    <w:basedOn w:val="a0"/>
    <w:link w:val="12"/>
    <w:locked/>
    <w:rsid w:val="00121076"/>
    <w:rPr>
      <w:sz w:val="23"/>
      <w:szCs w:val="23"/>
      <w:shd w:val="clear" w:color="auto" w:fill="FFFFFF"/>
    </w:rPr>
  </w:style>
  <w:style w:type="paragraph" w:customStyle="1" w:styleId="12">
    <w:name w:val="Основной текст1"/>
    <w:basedOn w:val="a"/>
    <w:link w:val="af7"/>
    <w:rsid w:val="00121076"/>
    <w:pPr>
      <w:widowControl w:val="0"/>
      <w:shd w:val="clear" w:color="auto" w:fill="FFFFFF"/>
      <w:spacing w:before="360" w:line="269" w:lineRule="exact"/>
      <w:ind w:hanging="340"/>
    </w:pPr>
    <w:rPr>
      <w:rFonts w:asciiTheme="minorHAnsi" w:eastAsiaTheme="minorHAnsi" w:hAnsiTheme="minorHAnsi" w:cstheme="minorBidi"/>
      <w:sz w:val="23"/>
      <w:szCs w:val="23"/>
      <w:lang w:eastAsia="en-US"/>
    </w:rPr>
  </w:style>
  <w:style w:type="paragraph" w:customStyle="1" w:styleId="af8">
    <w:name w:val="Содержимое таблицы"/>
    <w:basedOn w:val="a"/>
    <w:uiPriority w:val="99"/>
    <w:rsid w:val="00121076"/>
    <w:pPr>
      <w:widowControl w:val="0"/>
      <w:suppressLineNumbers/>
      <w:suppressAutoHyphens/>
      <w:jc w:val="left"/>
    </w:pPr>
    <w:rPr>
      <w:rFonts w:eastAsia="SimSun" w:cs="Mangal"/>
      <w:kern w:val="2"/>
      <w:lang w:eastAsia="zh-CN" w:bidi="hi-IN"/>
    </w:rPr>
  </w:style>
  <w:style w:type="character" w:styleId="af9">
    <w:name w:val="footnote reference"/>
    <w:uiPriority w:val="99"/>
    <w:semiHidden/>
    <w:unhideWhenUsed/>
    <w:rsid w:val="00121076"/>
    <w:rPr>
      <w:vertAlign w:val="superscript"/>
    </w:rPr>
  </w:style>
  <w:style w:type="character" w:customStyle="1" w:styleId="afa">
    <w:name w:val="Гипертекстовая ссылка"/>
    <w:uiPriority w:val="99"/>
    <w:rsid w:val="00121076"/>
    <w:rPr>
      <w:color w:val="106BBE"/>
    </w:rPr>
  </w:style>
  <w:style w:type="table" w:styleId="afb">
    <w:name w:val="Table Grid"/>
    <w:basedOn w:val="a1"/>
    <w:uiPriority w:val="39"/>
    <w:rsid w:val="00121076"/>
    <w:pPr>
      <w:spacing w:after="0" w:line="240" w:lineRule="auto"/>
      <w:jc w:val="both"/>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Emphasis"/>
    <w:basedOn w:val="a0"/>
    <w:uiPriority w:val="20"/>
    <w:qFormat/>
    <w:rsid w:val="0012107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43595270">
      <w:bodyDiv w:val="1"/>
      <w:marLeft w:val="0"/>
      <w:marRight w:val="0"/>
      <w:marTop w:val="0"/>
      <w:marBottom w:val="0"/>
      <w:divBdr>
        <w:top w:val="none" w:sz="0" w:space="0" w:color="auto"/>
        <w:left w:val="none" w:sz="0" w:space="0" w:color="auto"/>
        <w:bottom w:val="none" w:sz="0" w:space="0" w:color="auto"/>
        <w:right w:val="none" w:sz="0" w:space="0" w:color="auto"/>
      </w:divBdr>
    </w:div>
    <w:div w:id="1607467711">
      <w:bodyDiv w:val="1"/>
      <w:marLeft w:val="0"/>
      <w:marRight w:val="0"/>
      <w:marTop w:val="0"/>
      <w:marBottom w:val="0"/>
      <w:divBdr>
        <w:top w:val="none" w:sz="0" w:space="0" w:color="auto"/>
        <w:left w:val="none" w:sz="0" w:space="0" w:color="auto"/>
        <w:bottom w:val="none" w:sz="0" w:space="0" w:color="auto"/>
        <w:right w:val="none" w:sz="0" w:space="0" w:color="auto"/>
      </w:divBdr>
    </w:div>
    <w:div w:id="1712340553">
      <w:bodyDiv w:val="1"/>
      <w:marLeft w:val="0"/>
      <w:marRight w:val="0"/>
      <w:marTop w:val="0"/>
      <w:marBottom w:val="0"/>
      <w:divBdr>
        <w:top w:val="none" w:sz="0" w:space="0" w:color="auto"/>
        <w:left w:val="none" w:sz="0" w:space="0" w:color="auto"/>
        <w:bottom w:val="none" w:sz="0" w:space="0" w:color="auto"/>
        <w:right w:val="none" w:sz="0" w:space="0" w:color="auto"/>
      </w:divBdr>
    </w:div>
    <w:div w:id="1758596709">
      <w:bodyDiv w:val="1"/>
      <w:marLeft w:val="0"/>
      <w:marRight w:val="0"/>
      <w:marTop w:val="0"/>
      <w:marBottom w:val="0"/>
      <w:divBdr>
        <w:top w:val="none" w:sz="0" w:space="0" w:color="auto"/>
        <w:left w:val="none" w:sz="0" w:space="0" w:color="auto"/>
        <w:bottom w:val="none" w:sz="0" w:space="0" w:color="auto"/>
        <w:right w:val="none" w:sz="0" w:space="0" w:color="auto"/>
      </w:divBdr>
    </w:div>
    <w:div w:id="2100976394">
      <w:bodyDiv w:val="1"/>
      <w:marLeft w:val="0"/>
      <w:marRight w:val="0"/>
      <w:marTop w:val="0"/>
      <w:marBottom w:val="0"/>
      <w:divBdr>
        <w:top w:val="none" w:sz="0" w:space="0" w:color="auto"/>
        <w:left w:val="none" w:sz="0" w:space="0" w:color="auto"/>
        <w:bottom w:val="none" w:sz="0" w:space="0" w:color="auto"/>
        <w:right w:val="none" w:sz="0" w:space="0" w:color="auto"/>
      </w:divBdr>
      <w:divsChild>
        <w:div w:id="677077135">
          <w:marLeft w:val="0"/>
          <w:marRight w:val="0"/>
          <w:marTop w:val="0"/>
          <w:marBottom w:val="0"/>
          <w:divBdr>
            <w:top w:val="none" w:sz="0" w:space="0" w:color="auto"/>
            <w:left w:val="none" w:sz="0" w:space="0" w:color="auto"/>
            <w:bottom w:val="none" w:sz="0" w:space="0" w:color="auto"/>
            <w:right w:val="none" w:sz="0" w:space="0" w:color="auto"/>
          </w:divBdr>
          <w:divsChild>
            <w:div w:id="216169412">
              <w:marLeft w:val="150"/>
              <w:marRight w:val="0"/>
              <w:marTop w:val="0"/>
              <w:marBottom w:val="0"/>
              <w:divBdr>
                <w:top w:val="none" w:sz="0" w:space="0" w:color="auto"/>
                <w:left w:val="none" w:sz="0" w:space="0" w:color="auto"/>
                <w:bottom w:val="none" w:sz="0" w:space="0" w:color="auto"/>
                <w:right w:val="none" w:sz="0" w:space="0" w:color="auto"/>
              </w:divBdr>
              <w:divsChild>
                <w:div w:id="1566724402">
                  <w:marLeft w:val="0"/>
                  <w:marRight w:val="0"/>
                  <w:marTop w:val="0"/>
                  <w:marBottom w:val="0"/>
                  <w:divBdr>
                    <w:top w:val="none" w:sz="0" w:space="0" w:color="auto"/>
                    <w:left w:val="none" w:sz="0" w:space="0" w:color="auto"/>
                    <w:bottom w:val="none" w:sz="0" w:space="0" w:color="auto"/>
                    <w:right w:val="none" w:sz="0" w:space="0" w:color="auto"/>
                  </w:divBdr>
                  <w:divsChild>
                    <w:div w:id="708800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05D17AB7372468990011BA45AD4608E98791A4852DC297CAAD50EA917933E981C2D079CA68CA1774BA805925E46D6232809A2CC18F16A11E4C54I" TargetMode="External"/><Relationship Id="rId13" Type="http://schemas.openxmlformats.org/officeDocument/2006/relationships/hyperlink" Target="http://mobileonline.garant.ru/" TargetMode="External"/><Relationship Id="rId18" Type="http://schemas.openxmlformats.org/officeDocument/2006/relationships/hyperlink" Target="http://base.garant.ru/71483832/6e5aa1ccdbcb211273c7416356699538/" TargetMode="External"/><Relationship Id="rId26" Type="http://schemas.openxmlformats.org/officeDocument/2006/relationships/chart" Target="charts/chart1.xml"/><Relationship Id="rId39" Type="http://schemas.openxmlformats.org/officeDocument/2006/relationships/hyperlink" Target="consultantplus://offline/ref=44E39343CC270CD204FB6B0BC932C4E913068742FD559564BFBCDEF5B7AAF492CDBF5E59589FB6c4bCH" TargetMode="External"/><Relationship Id="rId3" Type="http://schemas.openxmlformats.org/officeDocument/2006/relationships/styles" Target="styles.xml"/><Relationship Id="rId21" Type="http://schemas.openxmlformats.org/officeDocument/2006/relationships/hyperlink" Target="consultantplus://offline/ref=04485B776548D1226DF27845E822BB653121FC013CB5C13ED9FAE449D4A288DD93972C6D0C4E7F38D96C4328DB98C1AAD414251F4DDE11A2o6l6O" TargetMode="External"/><Relationship Id="rId34" Type="http://schemas.openxmlformats.org/officeDocument/2006/relationships/hyperlink" Target="http://docs.cntd.ru/document/499056472" TargetMode="External"/><Relationship Id="rId42" Type="http://schemas.openxmlformats.org/officeDocument/2006/relationships/fontTable" Target="fontTable.xml"/><Relationship Id="rId7" Type="http://schemas.openxmlformats.org/officeDocument/2006/relationships/hyperlink" Target="consultantplus://offline/ref=05D17AB7372468990011BA45AD4608E98791A4852DC297CAAD50EA917933E981C2D079C269C14324F8DE0075A3266E329D862DC14959I" TargetMode="External"/><Relationship Id="rId12" Type="http://schemas.openxmlformats.org/officeDocument/2006/relationships/hyperlink" Target="consultantplus://offline/ref=05D17AB7372468990011BA45AD4608E98791A4852DC297CAAD50EA917933E981C2D079CA68CA1675B4805925E46D6232809A2CC18F16A11E4C54I" TargetMode="External"/><Relationship Id="rId17" Type="http://schemas.openxmlformats.org/officeDocument/2006/relationships/hyperlink" Target="http://base.garant.ru/72058474/5abdb2f441d1a9869da2f730f2f132a5/" TargetMode="External"/><Relationship Id="rId25" Type="http://schemas.openxmlformats.org/officeDocument/2006/relationships/hyperlink" Target="http://docs.cntd.ru/document/1200077592" TargetMode="External"/><Relationship Id="rId33" Type="http://schemas.openxmlformats.org/officeDocument/2006/relationships/hyperlink" Target="http://docs.cntd.ru/document/420355959" TargetMode="External"/><Relationship Id="rId38" Type="http://schemas.openxmlformats.org/officeDocument/2006/relationships/hyperlink" Target="consultantplus://offline/ref=44E39343CC270CD204FB6B0BC932C4E915038C47FE559564BFBCDEF5B7AAF492CDBF5E59589FBDc4b9H" TargetMode="External"/><Relationship Id="rId2" Type="http://schemas.openxmlformats.org/officeDocument/2006/relationships/numbering" Target="numbering.xml"/><Relationship Id="rId16" Type="http://schemas.openxmlformats.org/officeDocument/2006/relationships/hyperlink" Target="garantF1://71958474.1008" TargetMode="External"/><Relationship Id="rId20" Type="http://schemas.openxmlformats.org/officeDocument/2006/relationships/hyperlink" Target="tel:044/2017" TargetMode="External"/><Relationship Id="rId29" Type="http://schemas.openxmlformats.org/officeDocument/2006/relationships/hyperlink" Target="file:///F:\&#1087;&#1091;&#1073;&#1083;&#1080;&#1095;&#1085;&#1099;&#1077;%20&#1086;&#1073;&#1089;&#1091;&#1078;&#1076;&#1077;&#1085;&#1080;&#1103;%201%20&#1082;&#1074;%202019%20&#1075;&#1086;&#1076;&#1072;\&#1057;&#1072;&#1085;%20&#1087;&#1080;&#1085;%20&#1076;&#1085;&#1077;&#1074;&#1085;&#1099;&#1077;%20&#1083;&#1072;&#1075;&#1077;&#1088;&#1103;.rtf" TargetMode="External"/><Relationship Id="rId41" Type="http://schemas.openxmlformats.org/officeDocument/2006/relationships/hyperlink" Target="http://docs.cntd.ru/document/556174302" TargetMode="External"/><Relationship Id="rId1" Type="http://schemas.openxmlformats.org/officeDocument/2006/relationships/customXml" Target="../customXml/item1.xml"/><Relationship Id="rId6" Type="http://schemas.openxmlformats.org/officeDocument/2006/relationships/hyperlink" Target="consultantplus://offline/ref=05D17AB7372468990011BA45AD4608E98791A4852DC297CAAD50EA917933E981C2D079CA68CA1774B4805925E46D6232809A2CC18F16A11E4C54I" TargetMode="External"/><Relationship Id="rId11" Type="http://schemas.openxmlformats.org/officeDocument/2006/relationships/hyperlink" Target="consultantplus://offline/ref=05D17AB7372468990011BA45AD4608E98791A4852DC297CAAD50EA917933E981C2D079C26FC14324F8DE0075A3266E329D862DC14959I" TargetMode="External"/><Relationship Id="rId24" Type="http://schemas.openxmlformats.org/officeDocument/2006/relationships/hyperlink" Target="http://docs.cntd.ru/document/1200053010" TargetMode="External"/><Relationship Id="rId32" Type="http://schemas.openxmlformats.org/officeDocument/2006/relationships/hyperlink" Target="http://docs.cntd.ru/document/420281189" TargetMode="External"/><Relationship Id="rId37" Type="http://schemas.openxmlformats.org/officeDocument/2006/relationships/hyperlink" Target="consultantplus://offline/ref=44E39343CC270CD204FB6B0BC932C4E915038C47FE559564BFBCDEF5B7AAF492CDBF5E59589FB5c4bFH" TargetMode="External"/><Relationship Id="rId40" Type="http://schemas.openxmlformats.org/officeDocument/2006/relationships/hyperlink" Target="consultantplus://offline/ref=44E39343CC270CD204FB6B0BC932C4E913068742FD559564BFBCDEF5B7AAF492CDBF5E59589FB6c4bCH" TargetMode="External"/><Relationship Id="rId5" Type="http://schemas.openxmlformats.org/officeDocument/2006/relationships/webSettings" Target="webSettings.xml"/><Relationship Id="rId15" Type="http://schemas.openxmlformats.org/officeDocument/2006/relationships/hyperlink" Target="http://mobileonline.garant.ru/" TargetMode="External"/><Relationship Id="rId23" Type="http://schemas.openxmlformats.org/officeDocument/2006/relationships/hyperlink" Target="consultantplus://offline/ref=04485B776548D1226DF27845E822BB653121FC013CB5C13ED9FAE449D4A288DD93972C6D0C4E7F38D96C4328DB98C1AAD414251F4DDE11A2o6l6O" TargetMode="External"/><Relationship Id="rId28" Type="http://schemas.openxmlformats.org/officeDocument/2006/relationships/hyperlink" Target="http://www.rospotrebnadzor.ru/about/info/news/news_details.php?ELEMENT_ID=11283" TargetMode="External"/><Relationship Id="rId36" Type="http://schemas.openxmlformats.org/officeDocument/2006/relationships/hyperlink" Target="file:///\\Mruhp\&#1086;&#1073;&#1084;&#1077;&#1085;\&#1052;&#1077;&#1076;&#1080;&#1094;&#1080;&#1085;&#1089;&#1082;&#1080;&#1081;%20&#1086;&#1089;&#1084;&#1086;&#1090;&#1088;%20&#1074;%20&#1051;&#1054;&#1059;%20&#1085;&#1072;%202019%20&#1075;&#1086;&#1076;.docx" TargetMode="External"/><Relationship Id="rId10" Type="http://schemas.openxmlformats.org/officeDocument/2006/relationships/hyperlink" Target="consultantplus://offline/ref=05D17AB7372468990011BA45AD4608E98598AD8A2AC697CAAD50EA917933E981C2D079CA68CB1075BD805925E46D6232809A2CC18F16A11E4C54I" TargetMode="External"/><Relationship Id="rId19" Type="http://schemas.openxmlformats.org/officeDocument/2006/relationships/hyperlink" Target="http://base.garant.ru/71483832/" TargetMode="External"/><Relationship Id="rId31" Type="http://schemas.openxmlformats.org/officeDocument/2006/relationships/hyperlink" Target="http://docs.cntd.ru/document/902342540" TargetMode="External"/><Relationship Id="rId4" Type="http://schemas.openxmlformats.org/officeDocument/2006/relationships/settings" Target="settings.xml"/><Relationship Id="rId9" Type="http://schemas.openxmlformats.org/officeDocument/2006/relationships/hyperlink" Target="consultantplus://offline/ref=05D17AB7372468990011BA45AD4608E98698AC862BC297CAAD50EA917933E981C2D079CA68CA1770BC805925E46D6232809A2CC18F16A11E4C54I" TargetMode="External"/><Relationship Id="rId14" Type="http://schemas.openxmlformats.org/officeDocument/2006/relationships/hyperlink" Target="http://mobileonline.garant.ru/" TargetMode="External"/><Relationship Id="rId22" Type="http://schemas.openxmlformats.org/officeDocument/2006/relationships/hyperlink" Target="consultantplus://offline/ref=04485B776548D1226DF27845E822BB653121FC013CB5C13ED9FAE449D4A288DD93972C6D0C4E7F38D96C4328DB98C1AAD414251F4DDE11A2o6l6O" TargetMode="External"/><Relationship Id="rId27" Type="http://schemas.openxmlformats.org/officeDocument/2006/relationships/chart" Target="charts/chart2.xml"/><Relationship Id="rId30" Type="http://schemas.openxmlformats.org/officeDocument/2006/relationships/hyperlink" Target="http://docs.cntd.ru/document/902312609" TargetMode="External"/><Relationship Id="rId35" Type="http://schemas.openxmlformats.org/officeDocument/2006/relationships/hyperlink" Target="http://docs.cntd.ru/document/499056472" TargetMode="External"/><Relationship Id="rId43" Type="http://schemas.openxmlformats.org/officeDocument/2006/relationships/theme" Target="theme/theme1.xml"/></Relationships>
</file>

<file path=word/charts/_rels/chart1.xml.rels><?xml version="1.0" encoding="UTF-8" standalone="yes"?>
<Relationships xmlns="http://schemas.openxmlformats.org/package/2006/relationships"><Relationship Id="rId1" Type="http://schemas.openxmlformats.org/officeDocument/2006/relationships/package" Target="../embeddings/_____Microsoft_Excel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_____Microsoft_Excel2.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lineChart>
        <c:grouping val="standard"/>
        <c:varyColors val="0"/>
        <c:ser>
          <c:idx val="0"/>
          <c:order val="0"/>
          <c:tx>
            <c:strRef>
              <c:f>Лист1!$B$1</c:f>
              <c:strCache>
                <c:ptCount val="1"/>
                <c:pt idx="0">
                  <c:v>Эпидпорог</c:v>
                </c:pt>
              </c:strCache>
            </c:strRef>
          </c:tx>
          <c:marker>
            <c:symbol val="none"/>
          </c:marker>
          <c:cat>
            <c:strRef>
              <c:f>Лист1!$A$2:$A$26</c:f>
              <c:strCache>
                <c:ptCount val="25"/>
                <c:pt idx="0">
                  <c:v>47 неделя 2017</c:v>
                </c:pt>
                <c:pt idx="1">
                  <c:v>48 неделя 2017</c:v>
                </c:pt>
                <c:pt idx="2">
                  <c:v>49 неделя 2017</c:v>
                </c:pt>
                <c:pt idx="3">
                  <c:v>50 неделя 2017</c:v>
                </c:pt>
                <c:pt idx="4">
                  <c:v>51 неделя 2017</c:v>
                </c:pt>
                <c:pt idx="5">
                  <c:v>52 неделя-1 неделя 2018</c:v>
                </c:pt>
                <c:pt idx="6">
                  <c:v>2 неделя 2018</c:v>
                </c:pt>
                <c:pt idx="7">
                  <c:v>3 неделя 2018</c:v>
                </c:pt>
                <c:pt idx="8">
                  <c:v>4 неделя 2018</c:v>
                </c:pt>
                <c:pt idx="9">
                  <c:v>5 неделя 2018</c:v>
                </c:pt>
                <c:pt idx="10">
                  <c:v>6 неделя 2018</c:v>
                </c:pt>
                <c:pt idx="11">
                  <c:v>7 неделя2018</c:v>
                </c:pt>
                <c:pt idx="12">
                  <c:v>8 неделя 2018</c:v>
                </c:pt>
                <c:pt idx="13">
                  <c:v>9 неделя 2018</c:v>
                </c:pt>
                <c:pt idx="14">
                  <c:v>10 неделя 2018</c:v>
                </c:pt>
                <c:pt idx="15">
                  <c:v>11 неделя 2018</c:v>
                </c:pt>
                <c:pt idx="16">
                  <c:v>12 неделя 2018</c:v>
                </c:pt>
                <c:pt idx="17">
                  <c:v>13 неделя 2018</c:v>
                </c:pt>
                <c:pt idx="18">
                  <c:v>14 неделя 2018</c:v>
                </c:pt>
                <c:pt idx="19">
                  <c:v>15 неделя 2018</c:v>
                </c:pt>
                <c:pt idx="20">
                  <c:v>16 неделя 2018</c:v>
                </c:pt>
                <c:pt idx="21">
                  <c:v>17 неделя 2018 </c:v>
                </c:pt>
                <c:pt idx="22">
                  <c:v>18 неделя 2018</c:v>
                </c:pt>
                <c:pt idx="23">
                  <c:v>19 неделя 2018</c:v>
                </c:pt>
                <c:pt idx="24">
                  <c:v>20 неделя 2018</c:v>
                </c:pt>
              </c:strCache>
            </c:strRef>
          </c:cat>
          <c:val>
            <c:numRef>
              <c:f>Лист1!$B$2:$B$26</c:f>
              <c:numCache>
                <c:formatCode>General</c:formatCode>
                <c:ptCount val="25"/>
                <c:pt idx="0">
                  <c:v>101.31</c:v>
                </c:pt>
                <c:pt idx="1">
                  <c:v>114.66999999999999</c:v>
                </c:pt>
                <c:pt idx="2">
                  <c:v>107.36</c:v>
                </c:pt>
                <c:pt idx="3">
                  <c:v>111.4400000000001</c:v>
                </c:pt>
                <c:pt idx="4">
                  <c:v>108.4100000000001</c:v>
                </c:pt>
                <c:pt idx="5">
                  <c:v>98.13</c:v>
                </c:pt>
                <c:pt idx="6">
                  <c:v>84.78</c:v>
                </c:pt>
                <c:pt idx="7">
                  <c:v>102.34</c:v>
                </c:pt>
                <c:pt idx="8">
                  <c:v>104.26</c:v>
                </c:pt>
                <c:pt idx="9">
                  <c:v>113.24000000000002</c:v>
                </c:pt>
                <c:pt idx="10">
                  <c:v>123.14</c:v>
                </c:pt>
                <c:pt idx="11">
                  <c:v>125.52</c:v>
                </c:pt>
                <c:pt idx="12">
                  <c:v>134.20999999999998</c:v>
                </c:pt>
                <c:pt idx="13">
                  <c:v>110.32</c:v>
                </c:pt>
                <c:pt idx="14">
                  <c:v>113.75</c:v>
                </c:pt>
                <c:pt idx="15">
                  <c:v>115.56</c:v>
                </c:pt>
                <c:pt idx="16">
                  <c:v>115.24000000000002</c:v>
                </c:pt>
                <c:pt idx="17">
                  <c:v>112.63</c:v>
                </c:pt>
                <c:pt idx="18">
                  <c:v>105.21000000000002</c:v>
                </c:pt>
                <c:pt idx="19">
                  <c:v>107.95</c:v>
                </c:pt>
                <c:pt idx="20">
                  <c:v>112.81</c:v>
                </c:pt>
                <c:pt idx="21">
                  <c:v>114.23</c:v>
                </c:pt>
                <c:pt idx="22">
                  <c:v>98.679999999999978</c:v>
                </c:pt>
                <c:pt idx="23">
                  <c:v>83.43</c:v>
                </c:pt>
                <c:pt idx="24">
                  <c:v>71.290000000000006</c:v>
                </c:pt>
              </c:numCache>
            </c:numRef>
          </c:val>
          <c:smooth val="0"/>
        </c:ser>
        <c:ser>
          <c:idx val="1"/>
          <c:order val="1"/>
          <c:tx>
            <c:strRef>
              <c:f>Лист1!$C$1</c:f>
              <c:strCache>
                <c:ptCount val="1"/>
                <c:pt idx="0">
                  <c:v>Показатель заболеваемости</c:v>
                </c:pt>
              </c:strCache>
            </c:strRef>
          </c:tx>
          <c:marker>
            <c:symbol val="none"/>
          </c:marker>
          <c:cat>
            <c:strRef>
              <c:f>Лист1!$A$2:$A$26</c:f>
              <c:strCache>
                <c:ptCount val="25"/>
                <c:pt idx="0">
                  <c:v>47 неделя 2017</c:v>
                </c:pt>
                <c:pt idx="1">
                  <c:v>48 неделя 2017</c:v>
                </c:pt>
                <c:pt idx="2">
                  <c:v>49 неделя 2017</c:v>
                </c:pt>
                <c:pt idx="3">
                  <c:v>50 неделя 2017</c:v>
                </c:pt>
                <c:pt idx="4">
                  <c:v>51 неделя 2017</c:v>
                </c:pt>
                <c:pt idx="5">
                  <c:v>52 неделя-1 неделя 2018</c:v>
                </c:pt>
                <c:pt idx="6">
                  <c:v>2 неделя 2018</c:v>
                </c:pt>
                <c:pt idx="7">
                  <c:v>3 неделя 2018</c:v>
                </c:pt>
                <c:pt idx="8">
                  <c:v>4 неделя 2018</c:v>
                </c:pt>
                <c:pt idx="9">
                  <c:v>5 неделя 2018</c:v>
                </c:pt>
                <c:pt idx="10">
                  <c:v>6 неделя 2018</c:v>
                </c:pt>
                <c:pt idx="11">
                  <c:v>7 неделя2018</c:v>
                </c:pt>
                <c:pt idx="12">
                  <c:v>8 неделя 2018</c:v>
                </c:pt>
                <c:pt idx="13">
                  <c:v>9 неделя 2018</c:v>
                </c:pt>
                <c:pt idx="14">
                  <c:v>10 неделя 2018</c:v>
                </c:pt>
                <c:pt idx="15">
                  <c:v>11 неделя 2018</c:v>
                </c:pt>
                <c:pt idx="16">
                  <c:v>12 неделя 2018</c:v>
                </c:pt>
                <c:pt idx="17">
                  <c:v>13 неделя 2018</c:v>
                </c:pt>
                <c:pt idx="18">
                  <c:v>14 неделя 2018</c:v>
                </c:pt>
                <c:pt idx="19">
                  <c:v>15 неделя 2018</c:v>
                </c:pt>
                <c:pt idx="20">
                  <c:v>16 неделя 2018</c:v>
                </c:pt>
                <c:pt idx="21">
                  <c:v>17 неделя 2018 </c:v>
                </c:pt>
                <c:pt idx="22">
                  <c:v>18 неделя 2018</c:v>
                </c:pt>
                <c:pt idx="23">
                  <c:v>19 неделя 2018</c:v>
                </c:pt>
                <c:pt idx="24">
                  <c:v>20 неделя 2018</c:v>
                </c:pt>
              </c:strCache>
            </c:strRef>
          </c:cat>
          <c:val>
            <c:numRef>
              <c:f>Лист1!$C$2:$C$26</c:f>
              <c:numCache>
                <c:formatCode>General</c:formatCode>
                <c:ptCount val="25"/>
                <c:pt idx="0">
                  <c:v>105.3</c:v>
                </c:pt>
                <c:pt idx="1">
                  <c:v>134.16</c:v>
                </c:pt>
                <c:pt idx="2">
                  <c:v>172.48000000000019</c:v>
                </c:pt>
                <c:pt idx="3">
                  <c:v>165.97</c:v>
                </c:pt>
                <c:pt idx="4">
                  <c:v>135.79</c:v>
                </c:pt>
                <c:pt idx="5">
                  <c:v>142.89000000000001</c:v>
                </c:pt>
                <c:pt idx="6">
                  <c:v>75.739999999999995</c:v>
                </c:pt>
                <c:pt idx="7">
                  <c:v>104.28</c:v>
                </c:pt>
                <c:pt idx="8">
                  <c:v>123.22</c:v>
                </c:pt>
                <c:pt idx="9">
                  <c:v>148.78</c:v>
                </c:pt>
                <c:pt idx="10">
                  <c:v>154.46</c:v>
                </c:pt>
                <c:pt idx="11">
                  <c:v>150.19</c:v>
                </c:pt>
                <c:pt idx="12">
                  <c:v>129.76999999999998</c:v>
                </c:pt>
                <c:pt idx="13">
                  <c:v>151.94999999999999</c:v>
                </c:pt>
                <c:pt idx="14">
                  <c:v>134.16999999999999</c:v>
                </c:pt>
                <c:pt idx="15">
                  <c:v>194.43</c:v>
                </c:pt>
                <c:pt idx="16">
                  <c:v>208.97</c:v>
                </c:pt>
                <c:pt idx="17">
                  <c:v>164.01</c:v>
                </c:pt>
                <c:pt idx="18">
                  <c:v>157.5</c:v>
                </c:pt>
                <c:pt idx="19">
                  <c:v>147.84</c:v>
                </c:pt>
                <c:pt idx="20">
                  <c:v>141.19999999999999</c:v>
                </c:pt>
                <c:pt idx="21">
                  <c:v>118.5</c:v>
                </c:pt>
                <c:pt idx="22">
                  <c:v>95.14</c:v>
                </c:pt>
                <c:pt idx="23">
                  <c:v>72.400000000000006</c:v>
                </c:pt>
                <c:pt idx="24">
                  <c:v>59.3</c:v>
                </c:pt>
              </c:numCache>
            </c:numRef>
          </c:val>
          <c:smooth val="0"/>
        </c:ser>
        <c:dLbls>
          <c:showLegendKey val="0"/>
          <c:showVal val="0"/>
          <c:showCatName val="0"/>
          <c:showSerName val="0"/>
          <c:showPercent val="0"/>
          <c:showBubbleSize val="0"/>
        </c:dLbls>
        <c:smooth val="0"/>
        <c:axId val="464079840"/>
        <c:axId val="464077488"/>
      </c:lineChart>
      <c:catAx>
        <c:axId val="464079840"/>
        <c:scaling>
          <c:orientation val="minMax"/>
        </c:scaling>
        <c:delete val="0"/>
        <c:axPos val="b"/>
        <c:numFmt formatCode="General" sourceLinked="0"/>
        <c:majorTickMark val="out"/>
        <c:minorTickMark val="none"/>
        <c:tickLblPos val="nextTo"/>
        <c:crossAx val="464077488"/>
        <c:crosses val="autoZero"/>
        <c:auto val="1"/>
        <c:lblAlgn val="ctr"/>
        <c:lblOffset val="100"/>
        <c:noMultiLvlLbl val="0"/>
      </c:catAx>
      <c:valAx>
        <c:axId val="464077488"/>
        <c:scaling>
          <c:orientation val="minMax"/>
        </c:scaling>
        <c:delete val="0"/>
        <c:axPos val="l"/>
        <c:majorGridlines/>
        <c:numFmt formatCode="General" sourceLinked="1"/>
        <c:majorTickMark val="out"/>
        <c:minorTickMark val="none"/>
        <c:tickLblPos val="nextTo"/>
        <c:crossAx val="464079840"/>
        <c:crosses val="autoZero"/>
        <c:crossBetween val="between"/>
      </c:valAx>
    </c:plotArea>
    <c:legend>
      <c:legendPos val="r"/>
      <c:overlay val="0"/>
    </c:legend>
    <c:plotVisOnly val="1"/>
    <c:dispBlanksAs val="gap"/>
    <c:showDLblsOverMax val="0"/>
  </c:chart>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8.3462561971420268E-2"/>
          <c:y val="4.4057617797775381E-2"/>
          <c:w val="0.72369021580635762"/>
          <c:h val="0.80809867516560463"/>
        </c:manualLayout>
      </c:layout>
      <c:lineChart>
        <c:grouping val="standard"/>
        <c:varyColors val="0"/>
        <c:ser>
          <c:idx val="0"/>
          <c:order val="0"/>
          <c:tx>
            <c:strRef>
              <c:f>Лист1!$B$1</c:f>
              <c:strCache>
                <c:ptCount val="1"/>
                <c:pt idx="0">
                  <c:v>Всего</c:v>
                </c:pt>
              </c:strCache>
            </c:strRef>
          </c:tx>
          <c:marker>
            <c:symbol val="none"/>
          </c:marker>
          <c:cat>
            <c:strRef>
              <c:f>Лист1!$A$2:$A$10</c:f>
              <c:strCache>
                <c:ptCount val="9"/>
                <c:pt idx="0">
                  <c:v>2010 год</c:v>
                </c:pt>
                <c:pt idx="1">
                  <c:v>2011 год</c:v>
                </c:pt>
                <c:pt idx="2">
                  <c:v>2012 год</c:v>
                </c:pt>
                <c:pt idx="3">
                  <c:v>2013 год</c:v>
                </c:pt>
                <c:pt idx="4">
                  <c:v>2014 год</c:v>
                </c:pt>
                <c:pt idx="5">
                  <c:v>2015 год</c:v>
                </c:pt>
                <c:pt idx="6">
                  <c:v>2016 год</c:v>
                </c:pt>
                <c:pt idx="7">
                  <c:v>2017 год</c:v>
                </c:pt>
                <c:pt idx="8">
                  <c:v>2018 год</c:v>
                </c:pt>
              </c:strCache>
            </c:strRef>
          </c:cat>
          <c:val>
            <c:numRef>
              <c:f>Лист1!$B$2:$B$10</c:f>
              <c:numCache>
                <c:formatCode>General</c:formatCode>
                <c:ptCount val="9"/>
                <c:pt idx="0">
                  <c:v>913</c:v>
                </c:pt>
                <c:pt idx="1">
                  <c:v>924</c:v>
                </c:pt>
                <c:pt idx="2">
                  <c:v>929</c:v>
                </c:pt>
                <c:pt idx="3">
                  <c:v>663</c:v>
                </c:pt>
                <c:pt idx="4">
                  <c:v>804</c:v>
                </c:pt>
                <c:pt idx="5">
                  <c:v>754</c:v>
                </c:pt>
                <c:pt idx="6">
                  <c:v>833</c:v>
                </c:pt>
                <c:pt idx="7">
                  <c:v>1018.4</c:v>
                </c:pt>
                <c:pt idx="8">
                  <c:v>1260.93</c:v>
                </c:pt>
              </c:numCache>
            </c:numRef>
          </c:val>
          <c:smooth val="0"/>
        </c:ser>
        <c:ser>
          <c:idx val="1"/>
          <c:order val="1"/>
          <c:tx>
            <c:strRef>
              <c:f>Лист1!$C$1</c:f>
              <c:strCache>
                <c:ptCount val="1"/>
                <c:pt idx="0">
                  <c:v>дети0-17 лет</c:v>
                </c:pt>
              </c:strCache>
            </c:strRef>
          </c:tx>
          <c:marker>
            <c:symbol val="none"/>
          </c:marker>
          <c:cat>
            <c:strRef>
              <c:f>Лист1!$A$2:$A$10</c:f>
              <c:strCache>
                <c:ptCount val="9"/>
                <c:pt idx="0">
                  <c:v>2010 год</c:v>
                </c:pt>
                <c:pt idx="1">
                  <c:v>2011 год</c:v>
                </c:pt>
                <c:pt idx="2">
                  <c:v>2012 год</c:v>
                </c:pt>
                <c:pt idx="3">
                  <c:v>2013 год</c:v>
                </c:pt>
                <c:pt idx="4">
                  <c:v>2014 год</c:v>
                </c:pt>
                <c:pt idx="5">
                  <c:v>2015 год</c:v>
                </c:pt>
                <c:pt idx="6">
                  <c:v>2016 год</c:v>
                </c:pt>
                <c:pt idx="7">
                  <c:v>2017 год</c:v>
                </c:pt>
                <c:pt idx="8">
                  <c:v>2018 год</c:v>
                </c:pt>
              </c:strCache>
            </c:strRef>
          </c:cat>
          <c:val>
            <c:numRef>
              <c:f>Лист1!$C$2:$C$10</c:f>
              <c:numCache>
                <c:formatCode>General</c:formatCode>
                <c:ptCount val="9"/>
                <c:pt idx="0">
                  <c:v>1960</c:v>
                </c:pt>
                <c:pt idx="1">
                  <c:v>1495</c:v>
                </c:pt>
                <c:pt idx="2">
                  <c:v>1354</c:v>
                </c:pt>
                <c:pt idx="3">
                  <c:v>1256</c:v>
                </c:pt>
                <c:pt idx="4">
                  <c:v>1468</c:v>
                </c:pt>
                <c:pt idx="5">
                  <c:v>1581</c:v>
                </c:pt>
                <c:pt idx="6">
                  <c:v>2095</c:v>
                </c:pt>
                <c:pt idx="7">
                  <c:v>2370</c:v>
                </c:pt>
                <c:pt idx="8">
                  <c:v>3237.3500000000013</c:v>
                </c:pt>
              </c:numCache>
            </c:numRef>
          </c:val>
          <c:smooth val="0"/>
        </c:ser>
        <c:ser>
          <c:idx val="2"/>
          <c:order val="2"/>
          <c:tx>
            <c:strRef>
              <c:f>Лист1!$D$1</c:f>
              <c:strCache>
                <c:ptCount val="1"/>
                <c:pt idx="0">
                  <c:v>Взрослые</c:v>
                </c:pt>
              </c:strCache>
            </c:strRef>
          </c:tx>
          <c:marker>
            <c:symbol val="none"/>
          </c:marker>
          <c:cat>
            <c:strRef>
              <c:f>Лист1!$A$2:$A$10</c:f>
              <c:strCache>
                <c:ptCount val="9"/>
                <c:pt idx="0">
                  <c:v>2010 год</c:v>
                </c:pt>
                <c:pt idx="1">
                  <c:v>2011 год</c:v>
                </c:pt>
                <c:pt idx="2">
                  <c:v>2012 год</c:v>
                </c:pt>
                <c:pt idx="3">
                  <c:v>2013 год</c:v>
                </c:pt>
                <c:pt idx="4">
                  <c:v>2014 год</c:v>
                </c:pt>
                <c:pt idx="5">
                  <c:v>2015 год</c:v>
                </c:pt>
                <c:pt idx="6">
                  <c:v>2016 год</c:v>
                </c:pt>
                <c:pt idx="7">
                  <c:v>2017 год</c:v>
                </c:pt>
                <c:pt idx="8">
                  <c:v>2018 год</c:v>
                </c:pt>
              </c:strCache>
            </c:strRef>
          </c:cat>
          <c:val>
            <c:numRef>
              <c:f>Лист1!$D$2:$D$10</c:f>
              <c:numCache>
                <c:formatCode>General</c:formatCode>
                <c:ptCount val="9"/>
                <c:pt idx="0">
                  <c:v>728</c:v>
                </c:pt>
                <c:pt idx="1">
                  <c:v>823</c:v>
                </c:pt>
                <c:pt idx="2">
                  <c:v>852</c:v>
                </c:pt>
                <c:pt idx="3">
                  <c:v>556</c:v>
                </c:pt>
                <c:pt idx="4">
                  <c:v>679</c:v>
                </c:pt>
                <c:pt idx="5">
                  <c:v>604</c:v>
                </c:pt>
                <c:pt idx="6">
                  <c:v>578</c:v>
                </c:pt>
                <c:pt idx="7">
                  <c:v>600</c:v>
                </c:pt>
                <c:pt idx="8">
                  <c:v>920.7</c:v>
                </c:pt>
              </c:numCache>
            </c:numRef>
          </c:val>
          <c:smooth val="0"/>
        </c:ser>
        <c:dLbls>
          <c:showLegendKey val="0"/>
          <c:showVal val="0"/>
          <c:showCatName val="0"/>
          <c:showSerName val="0"/>
          <c:showPercent val="0"/>
          <c:showBubbleSize val="0"/>
        </c:dLbls>
        <c:smooth val="0"/>
        <c:axId val="464078272"/>
        <c:axId val="464080232"/>
      </c:lineChart>
      <c:catAx>
        <c:axId val="464078272"/>
        <c:scaling>
          <c:orientation val="minMax"/>
        </c:scaling>
        <c:delete val="0"/>
        <c:axPos val="b"/>
        <c:numFmt formatCode="General" sourceLinked="0"/>
        <c:majorTickMark val="out"/>
        <c:minorTickMark val="none"/>
        <c:tickLblPos val="nextTo"/>
        <c:crossAx val="464080232"/>
        <c:crosses val="autoZero"/>
        <c:auto val="1"/>
        <c:lblAlgn val="ctr"/>
        <c:lblOffset val="100"/>
        <c:noMultiLvlLbl val="0"/>
      </c:catAx>
      <c:valAx>
        <c:axId val="464080232"/>
        <c:scaling>
          <c:orientation val="minMax"/>
        </c:scaling>
        <c:delete val="0"/>
        <c:axPos val="l"/>
        <c:majorGridlines/>
        <c:numFmt formatCode="General" sourceLinked="1"/>
        <c:majorTickMark val="out"/>
        <c:minorTickMark val="none"/>
        <c:tickLblPos val="nextTo"/>
        <c:crossAx val="464078272"/>
        <c:crosses val="autoZero"/>
        <c:crossBetween val="between"/>
      </c:valAx>
    </c:plotArea>
    <c:legend>
      <c:legendPos val="r"/>
      <c:overlay val="0"/>
    </c:legend>
    <c:plotVisOnly val="1"/>
    <c:dispBlanksAs val="gap"/>
    <c:showDLblsOverMax val="0"/>
  </c:chart>
  <c:externalData r:id="rId1">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045B44-A779-472F-946D-9F86846EE9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9401</Words>
  <Characters>53589</Characters>
  <Application>Microsoft Office Word</Application>
  <DocSecurity>0</DocSecurity>
  <Lines>446</Lines>
  <Paragraphs>125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62865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home</dc:creator>
  <cp:keywords/>
  <dc:description/>
  <cp:lastModifiedBy>mru122</cp:lastModifiedBy>
  <cp:revision>2</cp:revision>
  <dcterms:created xsi:type="dcterms:W3CDTF">2019-03-20T07:01:00Z</dcterms:created>
  <dcterms:modified xsi:type="dcterms:W3CDTF">2019-03-20T07:01:00Z</dcterms:modified>
</cp:coreProperties>
</file>