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505" w:rsidRDefault="000F6505" w:rsidP="004F0DD4">
      <w:pPr>
        <w:tabs>
          <w:tab w:val="left" w:pos="1080"/>
        </w:tabs>
        <w:spacing w:after="0" w:line="240" w:lineRule="auto"/>
        <w:ind w:right="-141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МЕДИКО-БИОЛОГИЧЕСКОЕ АГЕНТСТВО</w:t>
      </w:r>
    </w:p>
    <w:p w:rsidR="000F6505" w:rsidRDefault="000F6505" w:rsidP="004F0DD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(ФМБА России)</w:t>
      </w:r>
    </w:p>
    <w:p w:rsidR="000F6505" w:rsidRDefault="000F6505" w:rsidP="000F6505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505" w:rsidRDefault="000F6505" w:rsidP="004F0DD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МЕЖРегиональное управление № 122</w:t>
      </w:r>
    </w:p>
    <w:p w:rsidR="000F6505" w:rsidRDefault="000F6505" w:rsidP="000F6505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505" w:rsidRDefault="000F6505" w:rsidP="000F650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Территориальный отдел по городу Сосновый Бор Ленинградской области</w:t>
      </w:r>
    </w:p>
    <w:p w:rsidR="000F6505" w:rsidRDefault="000F6505" w:rsidP="000F650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6505" w:rsidRDefault="000F6505" w:rsidP="000F6505">
      <w:pPr>
        <w:tabs>
          <w:tab w:val="left" w:pos="10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F6505" w:rsidRDefault="000F6505" w:rsidP="000F65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6505" w:rsidRDefault="000F6505" w:rsidP="000F65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6505" w:rsidRDefault="000F6505" w:rsidP="000F65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6505" w:rsidRDefault="000F6505" w:rsidP="000F650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-426" w:right="-2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Доклад </w:t>
      </w:r>
    </w:p>
    <w:p w:rsidR="000F6505" w:rsidRDefault="000F6505" w:rsidP="000F650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-426" w:right="-2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результатах контрольно-надзорной деятельности</w:t>
      </w:r>
    </w:p>
    <w:p w:rsidR="000F6505" w:rsidRDefault="000F6505" w:rsidP="000F650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-426" w:right="-2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сфере донорства крови и ее компонентов</w:t>
      </w:r>
    </w:p>
    <w:p w:rsidR="000F6505" w:rsidRDefault="000F6505" w:rsidP="000F6505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050E7B">
        <w:rPr>
          <w:rFonts w:ascii="Times New Roman" w:hAnsi="Times New Roman" w:cs="Times New Roman"/>
          <w:b/>
          <w:sz w:val="24"/>
          <w:szCs w:val="24"/>
        </w:rPr>
        <w:t>2018 год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F6505" w:rsidRDefault="000F6505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6505" w:rsidRDefault="000F6505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6505" w:rsidRDefault="000F6505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DD4" w:rsidRDefault="004F0DD4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6505" w:rsidRDefault="000F6505" w:rsidP="000F6505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6505" w:rsidRDefault="004F0DD4" w:rsidP="000F6505">
      <w:pPr>
        <w:spacing w:after="0" w:line="240" w:lineRule="auto"/>
        <w:ind w:right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г. Сосновый Бор</w:t>
      </w:r>
      <w:r w:rsidR="000F650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F6505" w:rsidRDefault="004F0DD4" w:rsidP="000F6505">
      <w:pPr>
        <w:spacing w:after="0" w:line="240" w:lineRule="auto"/>
        <w:ind w:right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19 марта 2019г</w:t>
      </w:r>
    </w:p>
    <w:p w:rsidR="000F6505" w:rsidRDefault="000F6505" w:rsidP="00BA06D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</w:p>
    <w:p w:rsidR="000E141C" w:rsidRDefault="000E141C" w:rsidP="00BA06D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</w:p>
    <w:p w:rsidR="000F6505" w:rsidRDefault="000F6505" w:rsidP="005813CA">
      <w:pPr>
        <w:widowControl w:val="0"/>
        <w:tabs>
          <w:tab w:val="left" w:pos="1080"/>
          <w:tab w:val="left" w:pos="2977"/>
        </w:tabs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доклад подготовлен  с целью реализации информационной политики по работе с предпринимательским сообществом,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повышению грамотности населения в сфере донорства крови и ее компонентов на территориях и в организациях, подлежащих обслуживанию Территориальным отделом по городу Сосновый Бор Межрегионального управления  № 122 ФМБА России.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Территориальный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 Межрегионального управления № 122 Федерального медико-биологического агентства </w:t>
      </w:r>
      <w:r w:rsidR="001B6B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2014 года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осуществляет функции по контролю и надзору за обеспечением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безопасности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донорской крови и ее компонентов,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Ленинградской области (далее - государственный контроль крови). </w:t>
      </w:r>
    </w:p>
    <w:p w:rsidR="000F6505" w:rsidRDefault="000F6505" w:rsidP="005813CA">
      <w:pPr>
        <w:tabs>
          <w:tab w:val="left" w:pos="720"/>
        </w:tabs>
        <w:spacing w:after="0" w:line="240" w:lineRule="auto"/>
        <w:ind w:left="-851" w:right="-709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050E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2018 год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специалистами </w:t>
      </w:r>
      <w:r>
        <w:rPr>
          <w:rFonts w:ascii="Times New Roman" w:hAnsi="Times New Roman" w:cs="Times New Roman"/>
          <w:sz w:val="24"/>
          <w:szCs w:val="24"/>
        </w:rPr>
        <w:t>Тер</w:t>
      </w:r>
      <w:r w:rsidR="001B6BF6">
        <w:rPr>
          <w:rFonts w:ascii="Times New Roman" w:hAnsi="Times New Roman" w:cs="Times New Roman"/>
          <w:sz w:val="24"/>
          <w:szCs w:val="24"/>
        </w:rPr>
        <w:t>риториального отдела по</w:t>
      </w:r>
      <w:r>
        <w:rPr>
          <w:rFonts w:ascii="Times New Roman" w:hAnsi="Times New Roman" w:cs="Times New Roman"/>
          <w:sz w:val="24"/>
          <w:szCs w:val="24"/>
        </w:rPr>
        <w:t xml:space="preserve"> г. Сосновый Бор Межрегионального управлен</w:t>
      </w:r>
      <w:r w:rsidR="00050E7B">
        <w:rPr>
          <w:rFonts w:ascii="Times New Roman" w:hAnsi="Times New Roman" w:cs="Times New Roman"/>
          <w:sz w:val="24"/>
          <w:szCs w:val="24"/>
        </w:rPr>
        <w:t>ия № 122 ФМБА России проведено 9 проверок</w:t>
      </w:r>
      <w:r w:rsidR="001B6BF6">
        <w:rPr>
          <w:rFonts w:ascii="Times New Roman" w:hAnsi="Times New Roman" w:cs="Times New Roman"/>
          <w:sz w:val="24"/>
          <w:szCs w:val="24"/>
        </w:rPr>
        <w:t>, (6 внеплановых и 3 плановые проверки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F6505" w:rsidRDefault="001B6BF6" w:rsidP="005813CA">
      <w:pPr>
        <w:tabs>
          <w:tab w:val="left" w:pos="720"/>
        </w:tabs>
        <w:spacing w:after="0" w:line="240" w:lineRule="auto"/>
        <w:ind w:left="-851" w:right="-709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Плановые проверки проводили</w:t>
      </w:r>
      <w:r w:rsidR="000F65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сь </w:t>
      </w:r>
      <w:r w:rsidR="000F6505">
        <w:rPr>
          <w:rFonts w:ascii="Times New Roman" w:hAnsi="Times New Roman" w:cs="Times New Roman"/>
          <w:sz w:val="24"/>
          <w:szCs w:val="24"/>
        </w:rPr>
        <w:t xml:space="preserve">с целью: исполнения функции контроля в сфере донорства крови и её компонентов согласно сводному плану проверок субъектов предпринимательства на 2018 год, размещенному на официальном сайте Генеральной прокуратуры Российской Федерации.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F6505">
        <w:rPr>
          <w:rFonts w:ascii="Times New Roman" w:hAnsi="Times New Roman" w:cs="Times New Roman"/>
          <w:sz w:val="24"/>
          <w:szCs w:val="24"/>
        </w:rPr>
        <w:t>Внеплановые проверки проведены с целью контроля выполнения предписания</w:t>
      </w:r>
      <w:r w:rsidR="000F6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устранении выявленных нарушений</w:t>
      </w:r>
      <w:r w:rsidR="000F6505">
        <w:rPr>
          <w:rFonts w:ascii="Times New Roman" w:hAnsi="Times New Roman" w:cs="Times New Roman"/>
          <w:sz w:val="24"/>
          <w:szCs w:val="24"/>
        </w:rPr>
        <w:t xml:space="preserve">, </w:t>
      </w:r>
      <w:r w:rsidR="000F65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выданного проверяемому лицу, срок для исполнения которого истек;</w:t>
      </w:r>
    </w:p>
    <w:p w:rsidR="000F6505" w:rsidRDefault="000F6505" w:rsidP="005813CA">
      <w:pPr>
        <w:tabs>
          <w:tab w:val="left" w:pos="720"/>
        </w:tabs>
        <w:spacing w:after="0" w:line="240" w:lineRule="auto"/>
        <w:ind w:left="-851" w:right="-709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настоящих проверок являются: выявление нарушений в деятельности проверяемой организации и формирование предложений по принятию мер</w:t>
      </w:r>
      <w:r w:rsidR="001B6B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устранению выявленных нарушений.</w:t>
      </w:r>
    </w:p>
    <w:p w:rsidR="000F6505" w:rsidRDefault="000F6505" w:rsidP="005813CA">
      <w:pPr>
        <w:tabs>
          <w:tab w:val="left" w:pos="720"/>
        </w:tabs>
        <w:autoSpaceDE w:val="0"/>
        <w:autoSpaceDN w:val="0"/>
        <w:spacing w:after="0" w:line="240" w:lineRule="auto"/>
        <w:ind w:left="-851" w:right="-709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Проверки проводятся на основании: </w:t>
      </w:r>
    </w:p>
    <w:p w:rsidR="000F6505" w:rsidRDefault="000F6505" w:rsidP="005813CA">
      <w:pPr>
        <w:numPr>
          <w:ilvl w:val="0"/>
          <w:numId w:val="1"/>
        </w:numPr>
        <w:autoSpaceDE w:val="0"/>
        <w:autoSpaceDN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26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ч. 3 ст. 9;</w:t>
      </w:r>
    </w:p>
    <w:p w:rsidR="000F6505" w:rsidRDefault="000F6505" w:rsidP="005813CA">
      <w:pPr>
        <w:numPr>
          <w:ilvl w:val="0"/>
          <w:numId w:val="1"/>
        </w:numPr>
        <w:autoSpaceDE w:val="0"/>
        <w:autoSpaceDN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 Межрегиональном управлении</w:t>
      </w:r>
      <w:r w:rsidR="001B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122 ФМБА России, утвержденного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ФМБА России от 07.10.2010 № 640. </w:t>
      </w:r>
    </w:p>
    <w:p w:rsidR="000F6505" w:rsidRDefault="000F6505" w:rsidP="005813CA">
      <w:pPr>
        <w:autoSpaceDE w:val="0"/>
        <w:autoSpaceDN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505" w:rsidRDefault="000F6505" w:rsidP="005813CA">
      <w:pPr>
        <w:spacing w:after="0" w:line="240" w:lineRule="auto"/>
        <w:ind w:left="-851" w:right="-709" w:firstLine="425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Нормативно – правовая база 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реализации государственной функции по контролю и надзору в сфере донорства крови и её компонентов Территориальный отдел по городу Сосновый Бор Межрегионального управления № 122 ФМБА России руководствуется Конституцией Российской Федерации, а также следующими нормативно-правовыми актами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подлежащими проверке:</w:t>
      </w:r>
    </w:p>
    <w:p w:rsidR="000F6505" w:rsidRDefault="000F6505" w:rsidP="005813CA">
      <w:pPr>
        <w:tabs>
          <w:tab w:val="left" w:pos="142"/>
        </w:tabs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законы</w:t>
      </w:r>
      <w:r w:rsidR="001B6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F6505" w:rsidRDefault="000F6505" w:rsidP="005813CA">
      <w:pPr>
        <w:tabs>
          <w:tab w:val="left" w:pos="142"/>
        </w:tabs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«Гражданский кодекс Российской Федерации» от 26.01.1996 № 14-ФЗ.</w:t>
      </w:r>
    </w:p>
    <w:p w:rsidR="000F6505" w:rsidRDefault="000F6505" w:rsidP="005813CA">
      <w:pPr>
        <w:tabs>
          <w:tab w:val="left" w:pos="142"/>
        </w:tabs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«Гражданский кодекс Российской Федерации (часть первая)» от 30.11.1994 № 51-ФЗ.</w:t>
      </w:r>
    </w:p>
    <w:p w:rsidR="000F6505" w:rsidRDefault="000F6505" w:rsidP="005813CA">
      <w:pPr>
        <w:widowControl w:val="0"/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 донорстве крови и её компонентов» от 20.07.2012 № 125-ФЗ.</w:t>
      </w:r>
    </w:p>
    <w:p w:rsidR="000F6505" w:rsidRDefault="000F6505" w:rsidP="005813CA">
      <w:pPr>
        <w:widowControl w:val="0"/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основах охраны здоровья граждан в Российской Федерации» от 21.11.2011 № 323-ФЗ.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Указы Президента Российской Федерации, постановления и распоряжения Правительства Российской Федерации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Постановление Правительства Российской Федерации от 06.08.2013 № 674 «Об утверждении Правил безвозмездного обеспечения медицинских, образовательных и научных организаций, подведомственных федеральным органам исполнительной власти и государственным академиям наук, а также организаций федеральных органов исполнительной власти, в которых федеральным законом предусмотрена военная и приравненная к ней служба, донорской кровью и (или) ее компонентами для клинического использования».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05.08.2013 № 667«Правила ведения единой базы данных по осуществлению мероприятий, связанных с обеспечением безопасности донорской крови и ее компонентов, развитием, организацией и пропагандой донорства крови и ее компонентов».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Постановление Правительства Российской Федерации от 12.04.2013 № 332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«Правила осуществления безвозмездной передачи донорской крови и (или) ее компонентов организациями, входящими в службу крови».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Правительства Российской Федерации от 12.04.2013 № 331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«Правила обеспечения медицинских, образовательных, научных и иных организаций донорской кровью и (или) ее компонентами в иных целях, кроме клинического использования».</w:t>
      </w:r>
    </w:p>
    <w:p w:rsidR="000F6505" w:rsidRDefault="000F6505" w:rsidP="005813CA">
      <w:pPr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остановление Правительства Российской Федерации от 16.04.2012 № 291«Положение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«Сколково»)».</w:t>
      </w:r>
    </w:p>
    <w:p w:rsidR="001B6BF6" w:rsidRDefault="000F6505" w:rsidP="001B6BF6">
      <w:pPr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 Правительства Российской Федерации от 31.12.2010 № 1230 «Правила и методы исследований и правил отбора образцов донорской крови, необходимые для применения и исполнения 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терапии».</w:t>
      </w:r>
    </w:p>
    <w:p w:rsidR="00DB39C6" w:rsidRPr="001B6BF6" w:rsidRDefault="001B6BF6" w:rsidP="001B6BF6">
      <w:pPr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</w:t>
      </w:r>
      <w:r w:rsidR="000F6505" w:rsidRPr="001B6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 Правительства Российской Федерации от 26.01.2010 № 29 «Технический регламент о требованиях безопасности крови, её продуктов, кровезамещающих растворов и технических средств, используемых в трансфузионно-инфузионной терапии».</w:t>
      </w:r>
      <w:r w:rsidR="00DB39C6" w:rsidRPr="001B6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B39C6" w:rsidRPr="00DB39C6" w:rsidRDefault="00DB39C6" w:rsidP="005813CA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-851" w:right="-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39C6" w:rsidRPr="00DB39C6" w:rsidRDefault="00DB39C6" w:rsidP="005813C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851" w:right="-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положений об осуществлении государственного контроля (надзора) и муниципального контроля, административных регламентов по осуществлению государственного контроля (надзора), осуществлению муниципального контроля (при их наличии): </w:t>
      </w:r>
    </w:p>
    <w:p w:rsidR="00DB39C6" w:rsidRPr="00DB39C6" w:rsidRDefault="005813CA" w:rsidP="005813CA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-851" w:right="-709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B39C6" w:rsidRPr="00DB3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 Минздравсоцразвития России от 29 сентября </w:t>
      </w:r>
      <w:smartTag w:uri="urn:schemas-microsoft-com:office:smarttags" w:element="metricconverter">
        <w:smartTagPr>
          <w:attr w:name="ProductID" w:val="2011 г"/>
        </w:smartTagPr>
        <w:r w:rsidR="00DB39C6" w:rsidRPr="00DB39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="00DB39C6" w:rsidRPr="00DB3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1093н «Об утверждении Административного регламента Федерального медико-биологического агентства по исполнению государственной функции по контролю и надзору в сфере донорства крови и ее компонентов» (зарегистрирован в Минюсте России 28 ноября </w:t>
      </w:r>
      <w:smartTag w:uri="urn:schemas-microsoft-com:office:smarttags" w:element="metricconverter">
        <w:smartTagPr>
          <w:attr w:name="ProductID" w:val="2011 г"/>
        </w:smartTagPr>
        <w:r w:rsidR="00DB39C6" w:rsidRPr="00DB39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="00DB39C6" w:rsidRPr="00DB3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22412); </w:t>
      </w:r>
    </w:p>
    <w:p w:rsidR="00DB39C6" w:rsidRPr="00DB39C6" w:rsidRDefault="005813CA" w:rsidP="005813CA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-851" w:right="-709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B39C6" w:rsidRPr="00DB3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 ФМБА России и Росздравнадзора от 3 декабря </w:t>
      </w:r>
      <w:smartTag w:uri="urn:schemas-microsoft-com:office:smarttags" w:element="metricconverter">
        <w:smartTagPr>
          <w:attr w:name="ProductID" w:val="2008 г"/>
        </w:smartTagPr>
        <w:r w:rsidR="00DB39C6" w:rsidRPr="00DB39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="00DB39C6" w:rsidRPr="00DB39C6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533/9600-Пр/8 «Об утверждении Регламента взаимодействия Федерального медико-биологического агентства и Федеральной службы по надзору в сфере здравоохранения и социального развития и их территориальных органов по осуществлению мероприятий по контролю и надзору в сфере донорства крови и её компонентов».</w:t>
      </w:r>
    </w:p>
    <w:p w:rsidR="000F6505" w:rsidRDefault="000F6505" w:rsidP="005813CA">
      <w:pPr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0F6505" w:rsidRDefault="000F6505" w:rsidP="005813CA">
      <w:pPr>
        <w:autoSpaceDE w:val="0"/>
        <w:autoSpaceDN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правовые акты федеральных органов исполнительной власти и нормативные документы федеральных органов исполнительной власти</w:t>
      </w:r>
      <w:r w:rsidR="00581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подлежащие проверке.</w:t>
      </w:r>
    </w:p>
    <w:p w:rsidR="005813CA" w:rsidRDefault="005813CA" w:rsidP="005813CA">
      <w:pPr>
        <w:autoSpaceDE w:val="0"/>
        <w:autoSpaceDN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505" w:rsidRDefault="000F6505" w:rsidP="005813CA">
      <w:pPr>
        <w:numPr>
          <w:ilvl w:val="0"/>
          <w:numId w:val="2"/>
        </w:num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19.07.2013 № 478н «Норматив запаса донорской крови и (или) ее компонентов, а также порядок его формирования и расходования».</w:t>
      </w:r>
    </w:p>
    <w:p w:rsidR="000F6505" w:rsidRDefault="000F6505" w:rsidP="005813CA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03.06.2013 № 348н «О порядке представления информации о реакциях и об осложнениях, возникших у реципиентов в связи с трансфузией (переливанием) донорской крови и (или) ее компонентов, в федеральный орган исполнительной власти, осуществляющий функции по организации деятельности службы крови».</w:t>
      </w:r>
    </w:p>
    <w:p w:rsidR="000F6505" w:rsidRDefault="000F6505" w:rsidP="005813C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02.04.2013 № 183н «Правила клинического использования донорской крови и (или) ее компонентов».</w:t>
      </w:r>
    </w:p>
    <w:p w:rsidR="000F6505" w:rsidRDefault="000F6505" w:rsidP="005813CA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11.03.2013 № 121н «Требования к организации и выполнению работ (услуг) при оказании первичной медико-санитарной,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специализированной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</w:t>
      </w:r>
      <w:r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>высокотехнологичной),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скорой (в том числе скорой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специализированной),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</w:t>
      </w:r>
      <w:r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освидетельствований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санитарно-</w:t>
      </w:r>
      <w:r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противоэпидемических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(профилактических) мероприятий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рамках оказания медицинской помощи, при трансплантации (пересадке) органов и (или) тканей, обращении донорской крови и (или) ее компонентов в медицинских целях».</w:t>
      </w:r>
    </w:p>
    <w:p w:rsidR="000F6505" w:rsidRDefault="000F6505" w:rsidP="005813CA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и социального развития Российской Федерации от 28.03.2012 № 278н «Требования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и перечня оборудования для их оснащения».</w:t>
      </w:r>
    </w:p>
    <w:p w:rsidR="000F6505" w:rsidRDefault="000F6505" w:rsidP="005813C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здравоохранения и социального развития Российской Федерации от 29.09.2011 № 1093н «Об утверждении административного регламента Федерального медико-биологического агентства по исполнению государственной функции по контролю и надзору в сфере донорства крови и ее компонентов»</w:t>
      </w:r>
    </w:p>
    <w:p w:rsidR="000F6505" w:rsidRDefault="000F6505" w:rsidP="005813C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16.02.2004 № 82«О совершенствовании работы по профилактике посттрансфузионных осложнений»</w:t>
      </w:r>
    </w:p>
    <w:p w:rsidR="000F6505" w:rsidRDefault="000F6505" w:rsidP="005813CA">
      <w:pPr>
        <w:numPr>
          <w:ilvl w:val="0"/>
          <w:numId w:val="2"/>
        </w:numPr>
        <w:tabs>
          <w:tab w:val="left" w:pos="0"/>
        </w:tabs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25.09.2002 № 363</w:t>
      </w:r>
      <w:r w:rsidR="00027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«Инструкция по применению компонентов крови».</w:t>
      </w:r>
    </w:p>
    <w:p w:rsidR="000F6505" w:rsidRDefault="000F6505" w:rsidP="005813CA">
      <w:pPr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31.01.2002 № 25 «О введении в действие отраслевого классификатора «Консервированная кровь человека и ее компоненты».</w:t>
      </w:r>
    </w:p>
    <w:p w:rsidR="000F6505" w:rsidRDefault="000F6505" w:rsidP="005813CA">
      <w:pPr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14.09.2001 № 364«Порядок медицинского обследования донора крови и её компонентов».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09.01.1998 № 2 «Об утверждении инструкций по иммуносерологии».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29.05.1997 № 172«О введении в номенклатуру врачебных и провизорских специальностей «Трансфузиология».  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1 ч. 2 ст. 8.2 Федерального закона </w:t>
      </w:r>
      <w:r>
        <w:rPr>
          <w:rFonts w:ascii="Times New Roman" w:hAnsi="Times New Roman" w:cs="Times New Roman"/>
          <w:sz w:val="24"/>
          <w:szCs w:val="24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официальных сайтах органов государственного контроля в сети «Интернет» для каждого вида государственного контроля размещаются перечни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контроля, а также тексты соответствующих нормативных правовых актов.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Комментарии и предложения в отношении содержания перечня правовых актов, содержащих обязательные требования, соблюдение которых оценивается при проведении мероприятий по контролю при осуществлении государственного контроля за обеспечением безопасности донорской крови и ее компонентов, могут быть направлены заинтересованными лицами через форму обратной связи (сервер «Подать обращение»).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Вступили в силу  положения ч. 8 ст. 8.1 Федерального закона </w:t>
      </w:r>
      <w:r>
        <w:rPr>
          <w:rFonts w:ascii="Times New Roman" w:hAnsi="Times New Roman" w:cs="Times New Roman"/>
          <w:sz w:val="24"/>
          <w:szCs w:val="24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индикаторов риска нарушения обязательных требований.</w:t>
      </w:r>
    </w:p>
    <w:p w:rsidR="000F6505" w:rsidRDefault="000F6505" w:rsidP="005813CA">
      <w:pPr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указанной нормой, Положениями о видах федерального государственного контроля, указанных в ч. 1 ст. 8.1 Федерального закона </w:t>
      </w:r>
      <w:r>
        <w:rPr>
          <w:rFonts w:ascii="Times New Roman" w:hAnsi="Times New Roman" w:cs="Times New Roman"/>
          <w:sz w:val="24"/>
          <w:szCs w:val="24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может быть предусмотрено использование органами государственного контроля для определения необходимости проведения внеплановых проверок и иных мероприятий по контролю, индикаторов риска нарушения обязательных требований. Индикаторы риска нарушения обязательных требований разрабатываются и утверждаются федеральными органами исполнительной власти, осуществляющими функции по выработке и реализации государственной политики и нормативно-правовому регулированию в установленной сфере деятельности, и подлежат размещению в сети «Интернет».</w:t>
      </w:r>
    </w:p>
    <w:p w:rsidR="000F6505" w:rsidRDefault="000F6505" w:rsidP="005813CA">
      <w:pPr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ФМБА России ведет работу по определению индикаторов риска нарушения обязательных требований законодательства о донорстве крови и ее компонентов.</w:t>
      </w:r>
    </w:p>
    <w:p w:rsidR="000F6505" w:rsidRDefault="000F6505" w:rsidP="005813CA">
      <w:pPr>
        <w:spacing w:after="0" w:line="240" w:lineRule="auto"/>
        <w:ind w:left="-851" w:right="-709" w:firstLine="42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6505" w:rsidRDefault="000F6505" w:rsidP="005813CA">
      <w:pPr>
        <w:spacing w:after="0" w:line="240" w:lineRule="auto"/>
        <w:ind w:left="-851" w:right="-709" w:firstLine="425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Государственный контроль (надзор).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Государственный контроль (надзор) - одна из основных функций государства, осуществляемая в целях контроля исполнения нормативных правовых актов, устанавливающих обязательные требования. 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функция по контролю и надзору в сфере донорства крови и её компонентов представляет собой деятельность Территориального отдела Межрегионального управления № 122 ФМБА России, направленную на предупреждение, выявление и пресечение нарушений организациями здравоохранения, науки и образования, а также их структурными подразделениями, осуществляющими заготовку, переработку, хранение, транспортировку, применение и обеспечение безопасности донорской крови и ее компонентов требований, установленных нормативными правовыми актами Российской Федерации в сфере донорства крови и ее компонентов к заготовке, переработке, хранению, транспортировке, применению и обеспечению безопасности донорской крови и ее компонентов, посредством: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организации и проведения проверок организаций здравоохранения;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принятия предусмотренных законодательством Российской Федерации мер по пресечению и (или) устранению последствий выявленных нарушений обязательных требований;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систематического наблюдению за исполнением обязательных требований, анализом и прогнозированием состояния их исполнения организациями здравоохранения.</w:t>
      </w:r>
    </w:p>
    <w:p w:rsidR="000F6505" w:rsidRDefault="000F6505" w:rsidP="005813CA">
      <w:pPr>
        <w:spacing w:after="0" w:line="240" w:lineRule="auto"/>
        <w:ind w:left="-851" w:right="-709" w:firstLine="425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Планирование контрольно-надзорной деятельности 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Планирование контрольно-надзорной деятельности в Управлении осуществляется в строгом соответствии с требованиями нормативных правовых актов:</w:t>
      </w:r>
    </w:p>
    <w:p w:rsidR="000F6505" w:rsidRDefault="000F6505" w:rsidP="005813CA">
      <w:pPr>
        <w:numPr>
          <w:ilvl w:val="1"/>
          <w:numId w:val="3"/>
        </w:numPr>
        <w:tabs>
          <w:tab w:val="left" w:pos="0"/>
        </w:tabs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Основами законодательства Российской Федерации об охране здоровья граждан от 22 июля 1993 г. N 5487-I;</w:t>
      </w:r>
    </w:p>
    <w:p w:rsidR="000F6505" w:rsidRDefault="000F6505" w:rsidP="005813CA">
      <w:pPr>
        <w:numPr>
          <w:ilvl w:val="1"/>
          <w:numId w:val="3"/>
        </w:numPr>
        <w:tabs>
          <w:tab w:val="left" w:pos="0"/>
          <w:tab w:val="left" w:pos="284"/>
          <w:tab w:val="left" w:pos="567"/>
        </w:tabs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Законом Российской Федерации "О донорстве крови и её компонентов" от 9 июня 1993 г. N 5142-I;</w:t>
      </w:r>
    </w:p>
    <w:p w:rsidR="000F6505" w:rsidRDefault="000F6505" w:rsidP="005813CA">
      <w:pPr>
        <w:numPr>
          <w:ilvl w:val="1"/>
          <w:numId w:val="3"/>
        </w:numPr>
        <w:tabs>
          <w:tab w:val="left" w:pos="0"/>
          <w:tab w:val="left" w:pos="284"/>
          <w:tab w:val="left" w:pos="567"/>
        </w:tabs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Федеральным законом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0F6505" w:rsidRDefault="000F6505" w:rsidP="005813CA">
      <w:pPr>
        <w:numPr>
          <w:ilvl w:val="1"/>
          <w:numId w:val="3"/>
        </w:numPr>
        <w:tabs>
          <w:tab w:val="left" w:pos="0"/>
          <w:tab w:val="left" w:pos="284"/>
          <w:tab w:val="left" w:pos="567"/>
        </w:tabs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Федеральным законом от 2 мая 2006 г. N 59-ФЗ "О порядке рассмотрения обращений граждан Российской Федерации"; </w:t>
      </w:r>
    </w:p>
    <w:p w:rsidR="000F6505" w:rsidRDefault="000F6505" w:rsidP="005813CA">
      <w:pPr>
        <w:numPr>
          <w:ilvl w:val="1"/>
          <w:numId w:val="3"/>
        </w:numPr>
        <w:tabs>
          <w:tab w:val="left" w:pos="0"/>
          <w:tab w:val="left" w:pos="284"/>
          <w:tab w:val="left" w:pos="567"/>
        </w:tabs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 (Собрание законодательства Российской Федерации, 2010, N 28, ст. 3706);</w:t>
      </w:r>
    </w:p>
    <w:p w:rsidR="000F6505" w:rsidRDefault="000F6505" w:rsidP="005813CA">
      <w:pPr>
        <w:numPr>
          <w:ilvl w:val="1"/>
          <w:numId w:val="3"/>
        </w:numPr>
        <w:tabs>
          <w:tab w:val="left" w:pos="0"/>
          <w:tab w:val="left" w:pos="284"/>
          <w:tab w:val="left" w:pos="567"/>
        </w:tabs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Правила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проверок, утверждённые постановлением Правительства РФ от 26.11.2015 № 1268.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Проект Плана проведения плановых проверок юридических лиц и индивидуальных предпринимателей на 2018 год Территориального отдела Межрегионального управления № 122 ФМБА России был направлен на согласование в органы п</w:t>
      </w:r>
      <w:r w:rsidR="005813CA">
        <w:rPr>
          <w:rFonts w:ascii="Times New Roman" w:eastAsia="Calibri" w:hAnsi="Times New Roman" w:cs="Times New Roman"/>
          <w:sz w:val="24"/>
          <w:szCs w:val="24"/>
        </w:rPr>
        <w:t>рокуратуры Российской Федерации.</w:t>
      </w:r>
    </w:p>
    <w:p w:rsidR="000F6505" w:rsidRDefault="000F6505" w:rsidP="005813CA">
      <w:pPr>
        <w:spacing w:after="0" w:line="240" w:lineRule="auto"/>
        <w:ind w:left="-851" w:right="-709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После согласования с органами прокуратуры Российской Федерации ежегодные планы проведения плановых проверок размещены на официальном сайте Межрегионального управления № 122 ФМБА России в сети «Интернет». </w:t>
      </w:r>
    </w:p>
    <w:p w:rsidR="000F6505" w:rsidRPr="005813CA" w:rsidRDefault="005813CA" w:rsidP="005813C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851" w:right="-709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r w:rsidR="000F6505" w:rsidRPr="004011B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контроля (надзора) и муниципального контроля</w:t>
      </w:r>
      <w:r w:rsidR="00401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донорства крови и ее компонентов</w:t>
      </w:r>
      <w:r w:rsidR="000F6505" w:rsidRPr="00401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011BC" w:rsidRPr="00401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</w:t>
      </w:r>
      <w:r w:rsidRPr="004011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F65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F6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Минздравсоцразвития России от 29 сентября </w:t>
      </w:r>
      <w:smartTag w:uri="urn:schemas-microsoft-com:office:smarttags" w:element="metricconverter">
        <w:smartTagPr>
          <w:attr w:name="ProductID" w:val="2011 г"/>
        </w:smartTagPr>
        <w:r w:rsidR="000F65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="000F6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1093н «Об утверждении Административного регламента Федерального медико-биологического агентства по исполнению государственной функции по контролю и надзору в сфере донорства крови и ее компонентов» (зарегистрирован в Минюсте России 28 ноября </w:t>
      </w:r>
      <w:smartTag w:uri="urn:schemas-microsoft-com:office:smarttags" w:element="metricconverter">
        <w:smartTagPr>
          <w:attr w:name="ProductID" w:val="2011 г"/>
        </w:smartTagPr>
        <w:r w:rsidR="000F65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="000F6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22412); </w:t>
      </w:r>
    </w:p>
    <w:p w:rsidR="000F6505" w:rsidRDefault="000F6505" w:rsidP="004F0DD4">
      <w:pPr>
        <w:spacing w:after="0" w:line="240" w:lineRule="auto"/>
        <w:ind w:left="-851" w:right="-709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993AF5">
        <w:rPr>
          <w:rFonts w:ascii="Times New Roman" w:hAnsi="Times New Roman" w:cs="Times New Roman"/>
          <w:b/>
          <w:sz w:val="24"/>
          <w:szCs w:val="24"/>
        </w:rPr>
        <w:t xml:space="preserve">Сведения о выполнении за </w:t>
      </w:r>
      <w:r w:rsidR="00785240" w:rsidRPr="00993AF5">
        <w:rPr>
          <w:rFonts w:ascii="Times New Roman" w:hAnsi="Times New Roman" w:cs="Times New Roman"/>
          <w:b/>
          <w:sz w:val="24"/>
          <w:szCs w:val="24"/>
        </w:rPr>
        <w:t>2018 год</w:t>
      </w:r>
      <w:r w:rsidRPr="00993AF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контроля (надзора) в сфере донорства крови и её компонентов</w:t>
      </w:r>
      <w:r w:rsidRPr="007661D1">
        <w:rPr>
          <w:rFonts w:ascii="Times New Roman" w:hAnsi="Times New Roman" w:cs="Times New Roman"/>
          <w:sz w:val="24"/>
          <w:szCs w:val="24"/>
        </w:rPr>
        <w:t>.</w:t>
      </w:r>
    </w:p>
    <w:p w:rsidR="005813CA" w:rsidRPr="007661D1" w:rsidRDefault="005813CA" w:rsidP="007661D1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5" w:type="dxa"/>
        <w:tblInd w:w="-1286" w:type="dxa"/>
        <w:tblLayout w:type="fixed"/>
        <w:tblLook w:val="04A0" w:firstRow="1" w:lastRow="0" w:firstColumn="1" w:lastColumn="0" w:noHBand="0" w:noVBand="1"/>
      </w:tblPr>
      <w:tblGrid>
        <w:gridCol w:w="5387"/>
        <w:gridCol w:w="1134"/>
        <w:gridCol w:w="1276"/>
        <w:gridCol w:w="2058"/>
      </w:tblGrid>
      <w:tr w:rsidR="004011BC" w:rsidRPr="007661D1" w:rsidTr="004011BC">
        <w:trPr>
          <w:trHeight w:val="1034"/>
        </w:trPr>
        <w:tc>
          <w:tcPr>
            <w:tcW w:w="53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lang w:eastAsia="ru-RU"/>
              </w:rPr>
              <w:t xml:space="preserve">         Наименование показателей</w:t>
            </w:r>
          </w:p>
        </w:tc>
        <w:tc>
          <w:tcPr>
            <w:tcW w:w="44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lang w:eastAsia="ru-RU"/>
              </w:rPr>
              <w:t>Государственный контроль и надзор в сфере донорства крови и её компонентов</w:t>
            </w:r>
          </w:p>
        </w:tc>
      </w:tr>
      <w:tr w:rsidR="004011BC" w:rsidRPr="007661D1" w:rsidTr="00804063">
        <w:trPr>
          <w:trHeight w:val="623"/>
        </w:trPr>
        <w:tc>
          <w:tcPr>
            <w:tcW w:w="53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40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lang w:eastAsia="ru-RU"/>
              </w:rPr>
              <w:t xml:space="preserve">ВСЕГО проверок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lang w:eastAsia="ru-RU"/>
              </w:rPr>
              <w:t>плановые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lang w:eastAsia="ru-RU"/>
              </w:rPr>
              <w:t>внеплановые</w:t>
            </w:r>
          </w:p>
        </w:tc>
      </w:tr>
      <w:tr w:rsidR="004011BC" w:rsidRPr="007661D1" w:rsidTr="004011BC">
        <w:trPr>
          <w:trHeight w:val="283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4011BC" w:rsidRPr="007661D1" w:rsidTr="004011BC">
        <w:trPr>
          <w:trHeight w:val="6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проверок, проведенных в рамках Федерального закона № 294-ФЗ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011BC" w:rsidRPr="007661D1" w:rsidTr="004011BC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документарных проверок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011BC" w:rsidRPr="007661D1" w:rsidTr="004011BC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выездных проверок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011BC" w:rsidRPr="007661D1" w:rsidTr="004011BC">
        <w:trPr>
          <w:trHeight w:val="48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проверок, при  которых применялись лабораторные и инструментальные методы исследования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011BC" w:rsidRPr="007661D1" w:rsidTr="004011BC">
        <w:trPr>
          <w:trHeight w:val="48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проверок,  по итогам проведения которых выявлены правонарушения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011BC" w:rsidRPr="007661D1" w:rsidTr="004011BC">
        <w:trPr>
          <w:trHeight w:val="48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011BC" w:rsidRPr="007661D1" w:rsidTr="004011BC">
        <w:trPr>
          <w:trHeight w:val="283"/>
        </w:trPr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Составлено протоколов об административном правонарушении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011BC" w:rsidRPr="007661D1" w:rsidTr="004011BC">
        <w:trPr>
          <w:trHeight w:val="48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административных наказаний, наложенных по итогам проверок,  в том числе по видам наказаний: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011BC" w:rsidRPr="007661D1" w:rsidTr="004011BC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011BC" w:rsidRPr="007661D1" w:rsidTr="004011BC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штраф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011BC" w:rsidRPr="007661D1" w:rsidTr="004011BC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приостановление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011BC" w:rsidRPr="007661D1" w:rsidTr="004011BC">
        <w:trPr>
          <w:trHeight w:val="48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статье КоАП 6.31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011BC" w:rsidRPr="007661D1" w:rsidTr="004011BC">
        <w:trPr>
          <w:trHeight w:val="5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766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наложенных административных штрафов,</w:t>
            </w: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01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тысяч рублей   </w:t>
            </w: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F0DD4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4011BC"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F0DD4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4011BC"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76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11BC" w:rsidRPr="007661D1" w:rsidTr="00896A05">
        <w:trPr>
          <w:trHeight w:val="48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BC" w:rsidRPr="004011BC" w:rsidRDefault="004011BC" w:rsidP="004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дел о привлечении к административной ответственности, направленных на рассмотрение в суды - всего                                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40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4011BC" w:rsidP="0040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5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BC" w:rsidRPr="00785240" w:rsidRDefault="001B6BF6" w:rsidP="0040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5813CA" w:rsidRPr="004646B0" w:rsidRDefault="005813CA" w:rsidP="004646B0">
      <w:pPr>
        <w:rPr>
          <w:rFonts w:ascii="Times New Roman" w:hAnsi="Times New Roman" w:cs="Times New Roman"/>
        </w:rPr>
      </w:pPr>
    </w:p>
    <w:p w:rsidR="00F14689" w:rsidRPr="004F0DD4" w:rsidRDefault="004011BC" w:rsidP="00325F86">
      <w:pPr>
        <w:pStyle w:val="a5"/>
        <w:spacing w:before="0" w:beforeAutospacing="0" w:after="0" w:afterAutospacing="0"/>
        <w:ind w:left="-993" w:right="-850" w:firstLine="993"/>
        <w:jc w:val="both"/>
        <w:rPr>
          <w:color w:val="000000" w:themeColor="text1"/>
        </w:rPr>
      </w:pPr>
      <w:r w:rsidRPr="004F0DD4">
        <w:rPr>
          <w:color w:val="000000" w:themeColor="text1"/>
        </w:rPr>
        <w:t>При проведении плановых и внеплановых проверок выявлены нарушения</w:t>
      </w:r>
      <w:r w:rsidR="00F14689" w:rsidRPr="004F0DD4">
        <w:rPr>
          <w:color w:val="000000" w:themeColor="text1"/>
        </w:rPr>
        <w:t xml:space="preserve"> требований </w:t>
      </w:r>
    </w:p>
    <w:p w:rsidR="004011BC" w:rsidRPr="004F0DD4" w:rsidRDefault="00F14689" w:rsidP="00325F86">
      <w:pPr>
        <w:pStyle w:val="a5"/>
        <w:numPr>
          <w:ilvl w:val="2"/>
          <w:numId w:val="3"/>
        </w:numPr>
        <w:spacing w:before="0" w:beforeAutospacing="0" w:after="0" w:afterAutospacing="0"/>
        <w:ind w:left="-993" w:right="-850" w:firstLine="993"/>
        <w:jc w:val="both"/>
        <w:rPr>
          <w:color w:val="FF0000"/>
        </w:rPr>
      </w:pPr>
      <w:r w:rsidRPr="004F0DD4">
        <w:rPr>
          <w:bCs/>
          <w:color w:val="000000" w:themeColor="text1"/>
        </w:rPr>
        <w:t xml:space="preserve">Технического </w:t>
      </w:r>
      <w:r w:rsidRPr="004F0DD4">
        <w:rPr>
          <w:bCs/>
        </w:rPr>
        <w:t>регламента о требованиях безопасности крови, ее продуктов, кровезамещающих растворов и технических средств, используемых в трансфузионно - инфузионной терапии, утвержденного постановлением Правительства Российской Федерации</w:t>
      </w:r>
      <w:r w:rsidRPr="004F0DD4">
        <w:rPr>
          <w:color w:val="000000" w:themeColor="text1"/>
        </w:rPr>
        <w:t>, наказание за которое</w:t>
      </w:r>
      <w:r w:rsidR="004011BC" w:rsidRPr="004F0DD4">
        <w:rPr>
          <w:color w:val="000000" w:themeColor="text1"/>
        </w:rPr>
        <w:t xml:space="preserve"> </w:t>
      </w:r>
      <w:r w:rsidRPr="004F0DD4">
        <w:t>определенно</w:t>
      </w:r>
      <w:r w:rsidR="004011BC" w:rsidRPr="004F0DD4">
        <w:t xml:space="preserve"> ч. 1 ст. 6.31. КоАП РФ, а именно:  несоблюдение субъектами обращения донорской крови и (или) ее компонентов, осуществляющими их заготовку, хранение, транспортировку и клиническое использование, требований безопасности 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терапии, влечет предупреждение или наложение административного штрафа на юридических лиц от двадцати тысяч до тридцати тысяч рублей или административное приостановление деятельности на срок до девяноста суток</w:t>
      </w:r>
    </w:p>
    <w:p w:rsidR="004011BC" w:rsidRPr="004F0DD4" w:rsidRDefault="004011BC" w:rsidP="00325F86">
      <w:pPr>
        <w:pStyle w:val="a5"/>
        <w:spacing w:before="0" w:beforeAutospacing="0" w:after="0" w:afterAutospacing="0"/>
        <w:ind w:left="-993" w:right="-850" w:firstLine="993"/>
        <w:jc w:val="both"/>
      </w:pPr>
      <w:r w:rsidRPr="004F0DD4">
        <w:t xml:space="preserve"> При вынесении постановления учтены обстоятельства и характер правонарушения, признание вины, меры, направленные на устранение нарушений;</w:t>
      </w:r>
    </w:p>
    <w:p w:rsidR="005813CA" w:rsidRPr="004F0DD4" w:rsidRDefault="00F14689" w:rsidP="00325F86">
      <w:pPr>
        <w:pStyle w:val="a3"/>
        <w:numPr>
          <w:ilvl w:val="0"/>
          <w:numId w:val="3"/>
        </w:numPr>
        <w:autoSpaceDE w:val="0"/>
        <w:autoSpaceDN w:val="0"/>
        <w:spacing w:before="120" w:line="259" w:lineRule="auto"/>
        <w:ind w:left="-993" w:right="-850" w:firstLine="99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F0DD4">
        <w:rPr>
          <w:rFonts w:ascii="Times New Roman" w:hAnsi="Times New Roman" w:cs="Times New Roman"/>
          <w:sz w:val="24"/>
          <w:szCs w:val="24"/>
        </w:rPr>
        <w:lastRenderedPageBreak/>
        <w:t>Не</w:t>
      </w:r>
      <w:r w:rsidRPr="004F0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пунктов  ранее выданного проверяемому лицу предписания об устранении выявленных нарушений, срок для исполнения которого истек,</w:t>
      </w:r>
      <w:r w:rsidRPr="004F0D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наказание за которое </w:t>
      </w:r>
      <w:r w:rsidRPr="004F0DD4">
        <w:rPr>
          <w:rFonts w:ascii="Times New Roman" w:hAnsi="Times New Roman" w:cs="Times New Roman"/>
          <w:sz w:val="24"/>
          <w:szCs w:val="24"/>
        </w:rPr>
        <w:t>определенно</w:t>
      </w:r>
      <w:r w:rsidRPr="004F0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0D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ч. 1 ст. 19.5  </w:t>
      </w:r>
      <w:r w:rsidRPr="004F0DD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Кодекса Российской Федерации об административных правонарушениях.</w:t>
      </w:r>
    </w:p>
    <w:p w:rsidR="00896A05" w:rsidRPr="004F0DD4" w:rsidRDefault="00896A05" w:rsidP="001459FC">
      <w:pPr>
        <w:pStyle w:val="a3"/>
        <w:autoSpaceDE w:val="0"/>
        <w:autoSpaceDN w:val="0"/>
        <w:spacing w:before="120" w:line="259" w:lineRule="auto"/>
        <w:ind w:left="0" w:right="-8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A05" w:rsidRPr="00896A05" w:rsidRDefault="005509A3" w:rsidP="005509A3">
      <w:pPr>
        <w:widowControl w:val="0"/>
        <w:tabs>
          <w:tab w:val="left" w:pos="3544"/>
          <w:tab w:val="left" w:pos="3969"/>
          <w:tab w:val="left" w:pos="8505"/>
        </w:tabs>
        <w:autoSpaceDE w:val="0"/>
        <w:autoSpaceDN w:val="0"/>
        <w:adjustRightInd w:val="0"/>
        <w:spacing w:after="0" w:line="240" w:lineRule="auto"/>
        <w:ind w:left="-993" w:right="-850" w:firstLine="993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</w:t>
      </w:r>
      <w:r w:rsidR="00896A05" w:rsidRPr="004646B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арушения обязательных требований законодательства, допущенные хозяйствующими субъектами за 2018 год</w:t>
      </w:r>
      <w:r w:rsidR="00896A0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896A05" w:rsidRDefault="00896A05" w:rsidP="001459FC">
      <w:pPr>
        <w:pStyle w:val="a3"/>
        <w:autoSpaceDE w:val="0"/>
        <w:autoSpaceDN w:val="0"/>
        <w:spacing w:before="120" w:line="259" w:lineRule="auto"/>
        <w:ind w:left="0" w:right="-850"/>
        <w:jc w:val="both"/>
        <w:rPr>
          <w:rFonts w:ascii="Times New Roman" w:hAnsi="Times New Roman" w:cs="Times New Roman"/>
          <w:b/>
        </w:rPr>
      </w:pPr>
    </w:p>
    <w:p w:rsidR="001459FC" w:rsidRDefault="001459FC" w:rsidP="001459FC">
      <w:pPr>
        <w:pStyle w:val="a3"/>
        <w:autoSpaceDE w:val="0"/>
        <w:autoSpaceDN w:val="0"/>
        <w:spacing w:before="120" w:line="259" w:lineRule="auto"/>
        <w:ind w:left="0" w:right="-850"/>
        <w:jc w:val="both"/>
        <w:rPr>
          <w:rFonts w:ascii="Times New Roman" w:hAnsi="Times New Roman" w:cs="Times New Roman"/>
          <w:b/>
        </w:rPr>
      </w:pPr>
    </w:p>
    <w:p w:rsidR="00896A05" w:rsidRDefault="00896A05" w:rsidP="001459FC">
      <w:pPr>
        <w:pStyle w:val="a3"/>
        <w:autoSpaceDE w:val="0"/>
        <w:autoSpaceDN w:val="0"/>
        <w:spacing w:before="120" w:line="259" w:lineRule="auto"/>
        <w:ind w:left="0" w:right="-850"/>
        <w:jc w:val="both"/>
        <w:rPr>
          <w:rFonts w:ascii="Times New Roman" w:hAnsi="Times New Roman" w:cs="Times New Roman"/>
          <w:b/>
        </w:rPr>
      </w:pPr>
    </w:p>
    <w:p w:rsidR="001459FC" w:rsidRPr="001459FC" w:rsidRDefault="001459FC" w:rsidP="00896A05">
      <w:pPr>
        <w:pStyle w:val="a3"/>
        <w:tabs>
          <w:tab w:val="left" w:pos="5670"/>
        </w:tabs>
        <w:autoSpaceDE w:val="0"/>
        <w:autoSpaceDN w:val="0"/>
        <w:spacing w:before="120" w:line="259" w:lineRule="auto"/>
        <w:ind w:left="0" w:right="-85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5972175" cy="28289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F6505" w:rsidRPr="004646B0" w:rsidRDefault="000F6505" w:rsidP="00325F86">
      <w:pPr>
        <w:widowControl w:val="0"/>
        <w:tabs>
          <w:tab w:val="left" w:pos="3544"/>
          <w:tab w:val="left" w:pos="3969"/>
          <w:tab w:val="left" w:pos="5670"/>
          <w:tab w:val="left" w:pos="7655"/>
          <w:tab w:val="left" w:pos="8364"/>
        </w:tabs>
        <w:autoSpaceDE w:val="0"/>
        <w:autoSpaceDN w:val="0"/>
        <w:adjustRightInd w:val="0"/>
        <w:spacing w:after="0" w:line="240" w:lineRule="auto"/>
        <w:ind w:left="-993" w:right="-850" w:firstLine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93AF5" w:rsidRPr="004646B0" w:rsidRDefault="00993AF5" w:rsidP="00325F86">
      <w:pPr>
        <w:widowControl w:val="0"/>
        <w:tabs>
          <w:tab w:val="left" w:pos="3544"/>
          <w:tab w:val="left" w:pos="3969"/>
          <w:tab w:val="left" w:pos="8505"/>
        </w:tabs>
        <w:autoSpaceDE w:val="0"/>
        <w:autoSpaceDN w:val="0"/>
        <w:adjustRightInd w:val="0"/>
        <w:spacing w:after="0" w:line="240" w:lineRule="auto"/>
        <w:ind w:left="-993" w:right="-850" w:firstLine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4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426"/>
        <w:gridCol w:w="3544"/>
        <w:gridCol w:w="4111"/>
        <w:gridCol w:w="3402"/>
      </w:tblGrid>
      <w:tr w:rsidR="00DD40BA" w:rsidRPr="004646B0" w:rsidTr="00950232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Pr="004646B0" w:rsidRDefault="00DD40BA" w:rsidP="00325F86">
            <w:pPr>
              <w:tabs>
                <w:tab w:val="left" w:pos="3544"/>
                <w:tab w:val="left" w:pos="3969"/>
                <w:tab w:val="left" w:pos="8505"/>
              </w:tabs>
              <w:spacing w:line="240" w:lineRule="auto"/>
              <w:ind w:left="-993" w:right="-850" w:firstLine="99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46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Pr="004646B0" w:rsidRDefault="00DD40BA" w:rsidP="00325F86">
            <w:pPr>
              <w:tabs>
                <w:tab w:val="left" w:pos="3544"/>
                <w:tab w:val="left" w:pos="3969"/>
                <w:tab w:val="left" w:pos="8505"/>
              </w:tabs>
              <w:spacing w:line="240" w:lineRule="auto"/>
              <w:ind w:left="-993" w:right="-850" w:firstLine="99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46B0">
              <w:rPr>
                <w:rFonts w:ascii="Times New Roman" w:hAnsi="Times New Roman" w:cs="Times New Roman"/>
                <w:sz w:val="24"/>
                <w:szCs w:val="24"/>
              </w:rPr>
              <w:t>Замечание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Pr="004646B0" w:rsidRDefault="00DD40BA" w:rsidP="00325F86">
            <w:pPr>
              <w:tabs>
                <w:tab w:val="left" w:pos="3544"/>
                <w:tab w:val="left" w:pos="3727"/>
                <w:tab w:val="left" w:pos="8505"/>
              </w:tabs>
              <w:spacing w:line="240" w:lineRule="auto"/>
              <w:ind w:left="-993" w:right="-850" w:firstLine="99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46B0">
              <w:rPr>
                <w:rFonts w:ascii="Times New Roman" w:hAnsi="Times New Roman" w:cs="Times New Roman"/>
                <w:sz w:val="24"/>
                <w:szCs w:val="24"/>
              </w:rPr>
              <w:t>Нарушение нормативного акта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Pr="004646B0" w:rsidRDefault="00DD40BA" w:rsidP="00325F86">
            <w:pPr>
              <w:tabs>
                <w:tab w:val="left" w:pos="3544"/>
                <w:tab w:val="left" w:pos="3969"/>
                <w:tab w:val="left" w:pos="8505"/>
              </w:tabs>
              <w:spacing w:line="240" w:lineRule="auto"/>
              <w:ind w:left="-993" w:right="-850" w:firstLine="99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46B0">
              <w:rPr>
                <w:rFonts w:ascii="Times New Roman" w:hAnsi="Times New Roman" w:cs="Times New Roman"/>
                <w:sz w:val="24"/>
                <w:szCs w:val="24"/>
              </w:rPr>
              <w:t>Как должно быть</w:t>
            </w:r>
          </w:p>
        </w:tc>
      </w:tr>
      <w:tr w:rsidR="00DD40BA" w:rsidRPr="004646B0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Pr="004646B0" w:rsidRDefault="00DD40BA" w:rsidP="00325F86">
            <w:pPr>
              <w:pStyle w:val="a3"/>
              <w:numPr>
                <w:ilvl w:val="0"/>
                <w:numId w:val="4"/>
              </w:numPr>
              <w:tabs>
                <w:tab w:val="left" w:pos="3544"/>
                <w:tab w:val="left" w:pos="3969"/>
                <w:tab w:val="left" w:pos="8505"/>
              </w:tabs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Pr="004646B0" w:rsidRDefault="00DD40BA" w:rsidP="00950232">
            <w:pPr>
              <w:keepNext/>
              <w:keepLines/>
              <w:widowControl w:val="0"/>
              <w:tabs>
                <w:tab w:val="left" w:pos="2424"/>
                <w:tab w:val="left" w:pos="3558"/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14" w:right="7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46B0">
              <w:rPr>
                <w:rFonts w:ascii="Times New Roman" w:hAnsi="Times New Roman" w:cs="Times New Roman"/>
                <w:sz w:val="24"/>
                <w:szCs w:val="24"/>
              </w:rPr>
              <w:t>Для размораживания и подогрева до необходимой температуры компонентов донорской крови отсутствует специально предназначенное оборудование, размораживание осуществляется на водяной бане.</w:t>
            </w:r>
          </w:p>
          <w:p w:rsidR="00DD40BA" w:rsidRPr="004646B0" w:rsidRDefault="00DD40BA" w:rsidP="00950232">
            <w:pPr>
              <w:tabs>
                <w:tab w:val="left" w:pos="3544"/>
                <w:tab w:val="left" w:pos="3969"/>
                <w:tab w:val="left" w:pos="8505"/>
              </w:tabs>
              <w:spacing w:line="240" w:lineRule="auto"/>
              <w:ind w:left="14" w:right="75" w:firstLine="99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Pr="004646B0" w:rsidRDefault="00DD40BA" w:rsidP="00865A18">
            <w:pPr>
              <w:keepNext/>
              <w:keepLines/>
              <w:widowControl w:val="0"/>
              <w:tabs>
                <w:tab w:val="left" w:pos="3544"/>
                <w:tab w:val="left" w:pos="3969"/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6B0">
              <w:rPr>
                <w:rFonts w:ascii="Times New Roman" w:hAnsi="Times New Roman" w:cs="Times New Roman"/>
                <w:sz w:val="24"/>
                <w:szCs w:val="24"/>
              </w:rPr>
              <w:t xml:space="preserve">п. 49 Приложение № 3 </w:t>
            </w:r>
            <w:r w:rsidRPr="004646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 - инфузионной терапии, утвержденного постановлением Правительства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Pr="004646B0" w:rsidRDefault="00950232" w:rsidP="00950232">
            <w:pPr>
              <w:keepNext/>
              <w:keepLines/>
              <w:widowControl w:val="0"/>
              <w:tabs>
                <w:tab w:val="left" w:pos="3544"/>
                <w:tab w:val="left" w:pos="3969"/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33" w:right="34"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6B0">
              <w:rPr>
                <w:rFonts w:ascii="Times New Roman" w:hAnsi="Times New Roman" w:cs="Times New Roman"/>
                <w:sz w:val="24"/>
                <w:szCs w:val="24"/>
              </w:rPr>
              <w:t>Компоненты донорской крови должны размораживаться и подогреваться до необходимой температуры с использованием специально предназначенного оборудовани</w:t>
            </w:r>
          </w:p>
        </w:tc>
      </w:tr>
      <w:tr w:rsidR="00DD40BA" w:rsidRPr="004646B0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Pr="004646B0" w:rsidRDefault="00DD40BA" w:rsidP="00325F86">
            <w:pPr>
              <w:pStyle w:val="a3"/>
              <w:numPr>
                <w:ilvl w:val="0"/>
                <w:numId w:val="4"/>
              </w:numPr>
              <w:tabs>
                <w:tab w:val="left" w:pos="8505"/>
              </w:tabs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Pr="004646B0" w:rsidRDefault="00DD40BA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14" w:right="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6B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64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ведения о подготовке врачей, допущенных к процедуре переливания компонентов крови, отсутствуют, </w:t>
            </w:r>
            <w:r w:rsidRPr="004646B0">
              <w:rPr>
                <w:rFonts w:ascii="Times New Roman" w:hAnsi="Times New Roman" w:cs="Times New Roman"/>
                <w:sz w:val="24"/>
                <w:szCs w:val="24"/>
              </w:rPr>
              <w:t>переливание компонентов крови проводит врач, не имеющий специальной подготовки.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Pr="004646B0" w:rsidRDefault="00DD40BA" w:rsidP="00865A18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6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п. 1 </w:t>
            </w:r>
            <w:r w:rsidRPr="004646B0">
              <w:rPr>
                <w:rFonts w:ascii="Times New Roman" w:hAnsi="Times New Roman" w:cs="Times New Roman"/>
                <w:bCs/>
                <w:sz w:val="24"/>
                <w:szCs w:val="24"/>
              </w:rPr>
              <w:t>Приказа Минздрава РФ от 25.11.2002г. № 363 «Об утверждении инструкции по применению компонентов крови (зарегистрировано в минюсте РФ 20.12.2002г. № 4062)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Pr="004646B0" w:rsidRDefault="00DD40BA" w:rsidP="00325F86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-993" w:right="-850" w:firstLine="9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tabs>
                <w:tab w:val="left" w:pos="8505"/>
              </w:tabs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14" w:right="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во всех историях болезни и не перед каждой процедурой переливания в историях болезни  в наличии бланк добровольного согласия пациента на процедуру переливания компонентов крови/ решение консилиума.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 1.7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Минздрава России от 25 ноября 2002 г. № 363 «Об утверждении инструкции по применению компонентов крови»;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Статьи 14 Федерального закона от 20 июля 2012г. № 125-ФЗ «О донорстве крови и ее компонентов»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tabs>
                <w:tab w:val="left" w:pos="8505"/>
              </w:tabs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14" w:right="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Морозильная камера «для хранения компонентов крови «свежезамороженная плазма» в кабинете трансфузионной терапии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бытовая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предназначена для хранения продуктов, оборудование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соответствует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своему назначению.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950232" w:rsidP="00865A18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D4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риложение № 3 п. 27  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терапии, утвержденного постановлением Правительства РФ № 29 от 26.01.2010;</w:t>
            </w:r>
            <w:r w:rsidR="00DD40BA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№ 2 к Приказу Министерства здравоохранения и социального развития РФ от 28 марта 2012 г. N 278н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950232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 материалы и оборудование должны быть разрешены к использованию на территории Российской Федерации в установленном порядке и соответствовать своему назначению</w:t>
            </w: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tabs>
                <w:tab w:val="left" w:pos="8505"/>
              </w:tabs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14" w:right="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титульной стороне карт стационарных больных отсутствует группа крови, резус принадлежность и подпись врача (исполнителя), первично определявшего группу крови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865A18">
            <w:pPr>
              <w:tabs>
                <w:tab w:val="left" w:pos="8505"/>
              </w:tabs>
              <w:suppressAutoHyphens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Приказ Минздрава РФ от 25.11.2002г. № 363 «Об утверждении инструкции по применению компонентов крови (зарегистрировано в минюсте РФ 20.12.2002г. № 4062).</w:t>
            </w:r>
          </w:p>
          <w:p w:rsidR="00DD40BA" w:rsidRDefault="00DD40BA" w:rsidP="00325F86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right="34"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tabs>
                <w:tab w:val="left" w:pos="8505"/>
              </w:tabs>
              <w:suppressAutoHyphens/>
              <w:spacing w:line="240" w:lineRule="auto"/>
              <w:ind w:left="34" w:right="34" w:firstLine="9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tabs>
                <w:tab w:val="left" w:pos="8505"/>
              </w:tabs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14" w:right="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Отсутствуют результаты наблюдения за реципиентом на следующий день после трансфузии.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19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Приказа Министерства здравоохранения Российской Федерации от 02 апреля 2013 г. № 183н «Об утверждении правил клинического использования донорской крови и (или) ее компонентов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tabs>
                <w:tab w:val="left" w:pos="8505"/>
              </w:tabs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Переливание крови и ее компонентов проводится без подтверждения группы крови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системе АВО и резус-принадлежности, не проводится  фенотипирование по антигенам С, с, Е, е,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К, k и определение антиэритроцитарных антител у реципиентов.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7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Приказа Министерства здравоохранения Российской Федерации от 02 апреля 2013 г. № 183н «Об утверждении правил клинического использования донорской крови и (или) ее компонентов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tabs>
                <w:tab w:val="left" w:pos="8505"/>
              </w:tabs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Кабинет трансфузионной терапии не оснащен в достаточном объеме медицинским оборудованием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Приложения № 2 Приказа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Министерства здравоохранения и социального развития РФ от 28 марта 2012 г. № 278н "Об утверждении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и перечня оборудования для их оснащения"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tabs>
                <w:tab w:val="left" w:pos="8505"/>
              </w:tabs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транспортировки компонентов крови (СЗП)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(более 30 минут)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используются обезличенные контейнеры без аккумуляторов холода, с хладоэлементами, выдерживающие диапазон температур - 6 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(в соответствии с регистрируемыми данными в журнале транспортировки СЗП).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56  Приложения № 3; п. 27 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терапии, утвержденного постановлением Правительства РФ № 29 от 26.01.2010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обеспечивает сохранности</w:t>
            </w:r>
            <w:r>
              <w:rPr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продукта при транспортировке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950232" w:rsidP="00950232">
            <w:pPr>
              <w:keepNext/>
              <w:keepLines/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 материалы и оборудование должны быть разрешены к использованию на территории Российской Федерации в установленном порядке и соответствовать своему назначению</w:t>
            </w:r>
            <w:r>
              <w:t xml:space="preserve"> </w:t>
            </w:r>
            <w:r w:rsidRPr="00950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Транспортировка донорской крови и ее компонентов должна осуществляться в специальных транспортных термоизоляционных контейнерах или рефрижераторах с соблюдением санитарно- гигиенических требований при условии обеспечения сохранности продукта при транспортировке. 57. Кровь и эритроцитсодержащие компоненты крови во избежание гемолиза при транспортировке не должны подвергаться переохлаждению или перегреванию. Транспортировка донорской крови и эритроцитсодержащих компонентов крови, осуществляемая в течение менее 30 минут, может производиться с использованием транспортных контейнеров, обеспечивающих достаточную изотермичность и изоляцию. При более длительной транспортировке донорской крови и эритроцитсодержащих компонентов крови с целью обеспечения изотермического режима в транспортном контейнере необходимо использовать аккумуляторы холода. Условия транспортировки должны гарантировать, что в конце максимального периода транспортировки эритроцитсодержащих </w:t>
            </w:r>
            <w:r w:rsidRPr="00950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компонентов крови, равного 24 часам, температура внутри транспортного контейнера не должна превышать + 10°С. 58</w:t>
            </w: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Отсутствует врач-иммуногематолог для проведения исследований по клинической иммуногематологии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 А1.1.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 № </w:t>
            </w:r>
            <w:r w:rsidR="00865A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2001/109 «Требования 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проведению иммуногематологических исследований эритроцитов доноров и реципиентов на СПК и в ЛПУ»;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Приказа Минздрава РФ от 25.11.2002г. № 363 «Об утверждении инструкции по применению компонентов крови (зарегистрировано в минюсте РФ 20.12.2002г. № 4062)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ТК не ведется «журнал регистрации учебных занятий с медперсоналом по вопросам иммуногематологии».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А2.2 МУ 2001/109 «Требования к проведению иммуногематологических исследований эритроцитов доноров и реципиентов на СПК и в ЛПУ»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размораживания свежезамороженной плазмы и исполнителя процесса, временной интервал между размораживанием и началом переливания отследить не представляется возможным, ввиду отсутствия регистрации данных при процедуре размораживания СЗП (дата, время, подпись исполнителя)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 20; п.55  приложения № 3 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 - инфузионной терапии, утвержденного постановлением Правительства Российской Федерации № 29 от 26.01.2010 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этапе использования донорской крови и ее компонентов не обеспечена возможность установления личности донора (в картах стационарных больных, в протоколах переливания отсутствуют этикетки с  паспортными данными, сведения о коде донора, группе крови по системе АВО и резус принадлежности, фенотип донора, а так же номера контейнера, даты заготовки, названия организации).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18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Приказа Министерства здравоохранения Российской федерации от 02 апреля № 183н «Об утверждении правил клинического использования донорской крови и (или) ее компонентов»,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№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 - инфузионной терапии, утвержденного постановлением Правительства Российской Федерации № 29 от 26.01.2010г.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момент проведения проверки отсутствует комиссия по списанию брака крови.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Забракованные компоненты крови без процедуры списания, составления акта брака компонента крови и регистрации в «журнале брака крови» подлежат уничтожению.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6,2 Приказа МЗ СССР от 15.09.1987г. № 1035 Об утверждении «Инструкции по учету крови при ее заготовке и переработке в учреждениях и организациях здравоохранения»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картах стационарного больного отсутствует добровольное согласие пациентов, отсутствует решение консилиума на процедуру переливания крови, в карте стационарного больного в бланке добровольного согласия на процедуру переливания отсутствует подпись пациента.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14 Федерального закона от 20 июля 2012г. № 125-ФЗ «О донорстве крови и ее компонентов»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4F0DD4" w:rsidP="00325F86">
            <w:pPr>
              <w:tabs>
                <w:tab w:val="left" w:pos="3633"/>
              </w:tabs>
              <w:suppressAutoHyphens/>
              <w:spacing w:line="240" w:lineRule="auto"/>
              <w:ind w:lef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40BA">
              <w:rPr>
                <w:rFonts w:ascii="Times New Roman" w:hAnsi="Times New Roman" w:cs="Times New Roman"/>
                <w:sz w:val="24"/>
                <w:szCs w:val="24"/>
              </w:rPr>
              <w:t>е осуществляется в полном объеме ведение учетно-регистрационной документации (журналов, бланков, ведомостей и карточек) по формам, которые установлены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здравоохранения, в</w:t>
            </w:r>
            <w:r w:rsidR="00DD40BA">
              <w:rPr>
                <w:sz w:val="24"/>
                <w:szCs w:val="24"/>
              </w:rPr>
              <w:t> </w:t>
            </w:r>
            <w:r w:rsidR="00DD40BA">
              <w:rPr>
                <w:rFonts w:ascii="Times New Roman" w:hAnsi="Times New Roman" w:cs="Times New Roman"/>
                <w:sz w:val="24"/>
                <w:szCs w:val="24"/>
              </w:rPr>
              <w:t>которые должны вносится соответствующие записи с целью прослеживаемости единиц крови, доноров, расходных материалов, об</w:t>
            </w:r>
            <w:r w:rsidR="00950232">
              <w:rPr>
                <w:rFonts w:ascii="Times New Roman" w:hAnsi="Times New Roman" w:cs="Times New Roman"/>
                <w:sz w:val="24"/>
                <w:szCs w:val="24"/>
              </w:rPr>
              <w:t>орудования и исполнителей работ,</w:t>
            </w:r>
            <w:r w:rsidR="00DD40BA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отсутствует: 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 учета заявок -форма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417/у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Журнал регистрации брака крови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форма 418/у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Заявка на трансфузионные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оформляется не по форме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421/у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Журнал учета выдачи крови, ее компонентов, препаратов и кровезаменителей - форма 422у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Карта ежедневного учета наличия крови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424/у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Акт брака крови; 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Журнал температурного режима холодильников для хранения компонентов крови;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Журнал температурного режима внешней среды в помещении для определения группы крови и резус фактора;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Журнал размораживания плазмы и подогрева эритроцитарной массы.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Бланк Направление для исследования крови на  резус-принадлежность и резус-антитела- форма 207/у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«Журнал регистрации переливания трансфузионных сред Форма N 009/у </w:t>
            </w:r>
          </w:p>
          <w:p w:rsidR="00DD40BA" w:rsidRDefault="00DD40BA" w:rsidP="00325F86">
            <w:pPr>
              <w:tabs>
                <w:tab w:val="left" w:pos="3633"/>
              </w:tabs>
              <w:spacing w:line="240" w:lineRule="auto"/>
              <w:ind w:left="14" w:firstLine="9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Рабочий журнал лабораторных исследований -   Форма 251/у  </w:t>
            </w:r>
          </w:p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разработаны рабочие инструкции установленного образца на выполнение работ, непосредственно</w:t>
            </w:r>
            <w:r>
              <w:rPr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влияющих на качество и безопасность продукции. Отсутствуют внутренние локальные акты: положение о трансфузионном кабинете, приказ об организации трансфузионной терапии, должностные инструкции заведующего кабинетом трансфузионной терапии, врача  и медицинской сестры кабинетом трансфузионной терапии, приказ об организации комиссии по списанию брака крови.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Pr="00865A18" w:rsidRDefault="00DD40BA" w:rsidP="00865A18">
            <w:pPr>
              <w:pStyle w:val="a3"/>
              <w:tabs>
                <w:tab w:val="left" w:pos="3633"/>
              </w:tabs>
              <w:suppressAutoHyphens/>
              <w:ind w:left="0"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5A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15  Приложения № 3</w:t>
            </w:r>
            <w:r w:rsidRPr="00865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5A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 - инфузионной терапии, утвержденного постановлением Правительства Российской Федерации № 29 от 26.01.2010г.</w:t>
            </w:r>
            <w:r w:rsidRPr="00865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65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Pr="00865A18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865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МЗ СССР</w:t>
            </w:r>
            <w:r w:rsidRPr="00865A18">
              <w:rPr>
                <w:rFonts w:ascii="Times New Roman" w:hAnsi="Times New Roman" w:cs="Times New Roman"/>
                <w:sz w:val="24"/>
                <w:szCs w:val="24"/>
              </w:rPr>
              <w:t xml:space="preserve"> № 1030 «об утверждении форм первичной медицинской документации учреждений здравоохранения»; </w:t>
            </w:r>
            <w:r w:rsidRPr="00865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Приказа Минздрава СССР от 07-08-85 1055 (ред от 08-10-2002) «об утверждении форм первичной медицинской документации». </w:t>
            </w:r>
          </w:p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 w:firstLine="9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32" w:rsidRPr="00950232" w:rsidRDefault="00950232" w:rsidP="00950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DD4">
              <w:rPr>
                <w:rFonts w:ascii="Times New Roman" w:hAnsi="Times New Roman" w:cs="Times New Roman"/>
                <w:sz w:val="24"/>
                <w:szCs w:val="24"/>
              </w:rPr>
              <w:t>В организации донорства</w:t>
            </w:r>
            <w:r w:rsidRPr="009502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50232">
              <w:rPr>
                <w:rFonts w:ascii="Times New Roman" w:hAnsi="Times New Roman" w:cs="Times New Roman"/>
                <w:sz w:val="24"/>
                <w:szCs w:val="24"/>
              </w:rPr>
              <w:t xml:space="preserve">крови и ее компонентов необходимо осуществлять ведение учетнорегистрационной документации (журналов, бланков, ведомостей и карточек) по формам, которые установлены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здравоохранения, в которые вносится соответствующая запись с целью прослеживаемости единиц крови, доноров, расходных материалов, оборудования и исполнителей работ. </w:t>
            </w:r>
          </w:p>
          <w:p w:rsidR="00DD40BA" w:rsidRDefault="00DD40BA" w:rsidP="00950232">
            <w:pPr>
              <w:pStyle w:val="a3"/>
              <w:suppressAutoHyphens/>
              <w:ind w:left="34" w:right="34" w:firstLine="99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Хранение свежезамороженной плазмы осуществляется совместно, без учета наименования компонента крови, а также статуса компонента крови, группы крови АВ0 и резус-принадлежности, что является нарушением.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Pr="00325F86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F86">
              <w:rPr>
                <w:rFonts w:ascii="Times New Roman" w:hAnsi="Times New Roman" w:cs="Times New Roman"/>
                <w:sz w:val="24"/>
                <w:szCs w:val="24"/>
              </w:rPr>
              <w:t xml:space="preserve">п. 39 </w:t>
            </w:r>
            <w:r w:rsidRPr="00325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 - инфузионной терапии, утвержденного постановлением Правительства Российской Федерации № 29 от 26.01.2010г</w:t>
            </w:r>
            <w:r w:rsidRPr="00325F8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D40BA" w:rsidRPr="00325F86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 w:firstLine="9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40BA" w:rsidRPr="00325F86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 w:firstLine="9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0F5006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006">
              <w:rPr>
                <w:rFonts w:ascii="Times New Roman" w:hAnsi="Times New Roman" w:cs="Times New Roman"/>
                <w:sz w:val="24"/>
                <w:szCs w:val="24"/>
              </w:rPr>
              <w:t>Хранение и транспортировку донорской крови и ее компонентов необходимо осуществлять при условиях контроля температуры внутри оборудования, в котором хранятся (транспортируются) донорская кровь и ее компоненты. Температура хранения донорской крови регистрируется не реже 2 раз в сутки. На всех этапах хранения и транспортировки донорской крови и ее компонентов должна быть обеспечена их защита от механического повреждения. Хранение донорской крови и ее компонентов должно быть раздельным в зависимости от наименования компонента крови, а также статуса компонента крови, группы крови АВ0 и резуспринадлежности. Донорская кровь и ее компоненты для аутологичной трансфузии хранятся отдельно от остальных компонентов крови. 40</w:t>
            </w: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Персонал, занятый в процессе применения донорской крови и ее компонентов, не соблюдает принятые законодательством Российской Федерации меры в целях недопущения причинения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Pr="00325F86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86">
              <w:rPr>
                <w:rFonts w:ascii="Times New Roman" w:hAnsi="Times New Roman" w:cs="Times New Roman"/>
                <w:sz w:val="24"/>
                <w:szCs w:val="24"/>
              </w:rPr>
              <w:t>п. 3 Приложения № 3 Технического регламента  о требованиях безопасности крови, ее продуктов, кровезамещающих растворов и технических средств, используемых в трансфузионно - инфузионной терапии, утвержденного постановлением Правительства Российской Федерации № 29 от 26.01.2010</w:t>
            </w:r>
          </w:p>
          <w:p w:rsidR="00DD40BA" w:rsidRPr="00325F86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 w:firstLine="9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0F5006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006">
              <w:rPr>
                <w:rFonts w:ascii="Times New Roman" w:hAnsi="Times New Roman" w:cs="Times New Roman"/>
                <w:sz w:val="24"/>
                <w:szCs w:val="24"/>
              </w:rPr>
              <w:t>Персонал, занятый в процессах заготовки, переработки, хранения, транспортировки и применения донорской крови и ее компонентов, обязан принимать предусмотренные законодательством Российской Федерации меры в целях недопущения причинения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растений.</w:t>
            </w: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направлениях на первичное определение группы крови и резус принадлежности не прописаны сроки годности и серии реактивов, которыми проводилось  лабораторное исследование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п. 16; п. 20 приложения № 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терапии, утвержденного постановлением Правительства РФ № 29 от 26.01.2010;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В1.1. МУ 2001/109 «Требования к проведению иммуногематологических исследований эритроцитов доноров и реципиентов на СПК и в ЛПУ»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0F5006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50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Хранение и транспортировку донорской крови и ее компонентов необходимо осуществлять при условиях контроля температуры внутри оборудования, в котором хранятся (транспортируются) донорская кровь и ее компоненты. Температура хранения донорской крови регистрируется не реже 2 раз в сутки. На всех этапах хранения и транспортировки донорской крови и ее компонентов должна быть обеспечена их защита от механического повреждения. Хранение донорской крови и ее компонентов должно быть раздельным в зависимости от наименования компонента крови, а также статуса компонента крови, группы крови АВ0 и резуспринадлежности. Донорская кровь и ее компоненты для аутологичной трансфузии хранятся отдельно 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остальных компонентов крови. </w:t>
            </w:r>
            <w:r w:rsidRPr="000F50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Прослеживаемость донорской крови и ее компонентов должна обеспечиваться маркировкой объекта идентификации с последовательной регистрацией необходимых данных о донорах, донациях, расходных материалах, выполнении работ и об исполнителях работ.</w:t>
            </w: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 процедурой переливания не обеспечено </w:t>
            </w:r>
            <w:r>
              <w:rPr>
                <w:rFonts w:ascii="Times New Roman" w:hAnsi="Times New Roman" w:cs="Times New Roman"/>
              </w:rPr>
              <w:t xml:space="preserve">подтверждение группы крови пациента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по системе АВО и резус-принадлежности 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карта стационарного больного, протокол переливания от 13.01.2018г., подтверждение группы крови и резус принадлежности 15.01.2018г., т.е. через два дня после переливания),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не определяются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антиэритроцитарные тела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перед переливанием компонентов крови.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п. 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Приказа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Министерства здравоохранения Российской федерации от 02 апреля № 183н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«Об утверждении правил клинического использования донорской крови и (или) ее компонентов».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40BA" w:rsidTr="0095023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BA" w:rsidRDefault="00DD40BA" w:rsidP="00325F86">
            <w:pPr>
              <w:pStyle w:val="a3"/>
              <w:numPr>
                <w:ilvl w:val="0"/>
                <w:numId w:val="4"/>
              </w:numPr>
              <w:spacing w:line="240" w:lineRule="auto"/>
              <w:ind w:left="-993" w:right="-850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325F86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left="14" w:firstLine="99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рач, проводящий трансфузию эритроцитарной взвеси (карта стационарного больного, протокол от 18.01.2018</w:t>
            </w:r>
            <w:r w:rsidR="00E539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 сохранил и не вклеил этикетку от контейнера с компонентом крови в медицинскую документацию, отражающую состояние здоровья реципиента.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BA" w:rsidRDefault="00DD40BA" w:rsidP="00865A18">
            <w:pPr>
              <w:keepNext/>
              <w:keepLines/>
              <w:widowControl w:val="0"/>
              <w:tabs>
                <w:tab w:val="left" w:pos="3633"/>
              </w:tabs>
              <w:autoSpaceDE w:val="0"/>
              <w:autoSpaceDN w:val="0"/>
              <w:adjustRightInd w:val="0"/>
              <w:spacing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п. 18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Министерства здравоохранения Российской федерации от 02 апреля № 183н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«Об утверждении правил клинического использования донорской крови и (или) ее компонентов»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69" w:rsidRPr="00E53969" w:rsidRDefault="00E53969" w:rsidP="00E53969">
            <w:pPr>
              <w:pStyle w:val="a5"/>
              <w:shd w:val="clear" w:color="auto" w:fill="FFFFFF"/>
              <w:spacing w:before="240" w:beforeAutospacing="0" w:after="240" w:afterAutospacing="0" w:line="270" w:lineRule="atLeast"/>
              <w:jc w:val="both"/>
              <w:rPr>
                <w:color w:val="373737"/>
                <w:sz w:val="21"/>
                <w:szCs w:val="21"/>
              </w:rPr>
            </w:pPr>
            <w:r w:rsidRPr="00E53969">
              <w:rPr>
                <w:color w:val="373737"/>
                <w:sz w:val="21"/>
                <w:szCs w:val="21"/>
              </w:rPr>
              <w:t>Врач, проводящий трансфузию (переливание) донорской крови и (или) ее компонентов, обязан регистрировать трансфузию в журнале регистрации переливания крови и ее компонентов, а также производить запись в медицинской документации реципиента, отражающую состояние его здоровья</w:t>
            </w:r>
            <w:r w:rsidRPr="00E53969">
              <w:rPr>
                <w:b/>
                <w:color w:val="373737"/>
                <w:sz w:val="21"/>
                <w:szCs w:val="21"/>
              </w:rPr>
              <w:t>, с обязательным указанием:</w:t>
            </w:r>
          </w:p>
          <w:p w:rsidR="00E53969" w:rsidRPr="00E53969" w:rsidRDefault="00E53969" w:rsidP="00E53969">
            <w:pPr>
              <w:pStyle w:val="a5"/>
              <w:shd w:val="clear" w:color="auto" w:fill="FFFFFF"/>
              <w:spacing w:before="240" w:beforeAutospacing="0" w:after="240" w:afterAutospacing="0" w:line="270" w:lineRule="atLeast"/>
              <w:jc w:val="both"/>
              <w:rPr>
                <w:color w:val="373737"/>
                <w:sz w:val="21"/>
                <w:szCs w:val="21"/>
              </w:rPr>
            </w:pPr>
            <w:r w:rsidRPr="00E53969">
              <w:rPr>
                <w:color w:val="373737"/>
                <w:sz w:val="21"/>
                <w:szCs w:val="21"/>
              </w:rPr>
              <w:t>а) медицинских показаний к трансфузии (переливанию) донорской крови и (или) ее компонентов;</w:t>
            </w:r>
          </w:p>
          <w:p w:rsidR="00E53969" w:rsidRPr="00E53969" w:rsidRDefault="00E53969" w:rsidP="00E53969">
            <w:pPr>
              <w:pStyle w:val="a5"/>
              <w:shd w:val="clear" w:color="auto" w:fill="FFFFFF"/>
              <w:spacing w:before="240" w:beforeAutospacing="0" w:after="240" w:afterAutospacing="0" w:line="270" w:lineRule="atLeast"/>
              <w:jc w:val="both"/>
              <w:rPr>
                <w:color w:val="373737"/>
                <w:sz w:val="21"/>
                <w:szCs w:val="21"/>
              </w:rPr>
            </w:pPr>
            <w:r w:rsidRPr="00E53969">
              <w:rPr>
                <w:color w:val="373737"/>
                <w:sz w:val="21"/>
                <w:szCs w:val="21"/>
              </w:rPr>
              <w:t>б) паспортных данных с этикетки донорского контейнера, содержащих сведения о коде донора, группе крови по системе АВО и резус-принадлежности, фенотипе донора, а также номера контейнера, даты заготовки, названия организации (после окончания трансфузии (переливания) донорской крови и (или) ее компонентов этикетка или копия этикетки от контейнера с компонентом крови, полученная с использованием фото- или оргтехники, вклеивается в медицинскую документацию, отражающую состояние здоровья реципиента);</w:t>
            </w:r>
          </w:p>
          <w:p w:rsidR="00E53969" w:rsidRPr="00E53969" w:rsidRDefault="00E53969" w:rsidP="00E53969">
            <w:pPr>
              <w:pStyle w:val="a5"/>
              <w:shd w:val="clear" w:color="auto" w:fill="FFFFFF"/>
              <w:spacing w:before="240" w:beforeAutospacing="0" w:after="240" w:afterAutospacing="0" w:line="270" w:lineRule="atLeast"/>
              <w:jc w:val="both"/>
              <w:rPr>
                <w:color w:val="373737"/>
                <w:sz w:val="21"/>
                <w:szCs w:val="21"/>
              </w:rPr>
            </w:pPr>
            <w:r>
              <w:rPr>
                <w:color w:val="373737"/>
                <w:sz w:val="21"/>
                <w:szCs w:val="21"/>
              </w:rPr>
              <w:t>г</w:t>
            </w:r>
            <w:r w:rsidRPr="00E53969">
              <w:rPr>
                <w:color w:val="373737"/>
                <w:sz w:val="21"/>
                <w:szCs w:val="21"/>
              </w:rPr>
              <w:t xml:space="preserve">) результата контрольной проверки группы крови реципиента по системе АВО с указанием сведений (наименование, </w:t>
            </w:r>
            <w:r w:rsidRPr="00E53969">
              <w:rPr>
                <w:color w:val="373737"/>
                <w:sz w:val="21"/>
                <w:szCs w:val="21"/>
              </w:rPr>
              <w:lastRenderedPageBreak/>
              <w:t>производитель, серия, срок годности) об используемых реактивах (реагентах);</w:t>
            </w:r>
          </w:p>
          <w:p w:rsidR="00E53969" w:rsidRPr="00E53969" w:rsidRDefault="00E53969" w:rsidP="00E53969">
            <w:pPr>
              <w:pStyle w:val="a5"/>
              <w:shd w:val="clear" w:color="auto" w:fill="FFFFFF"/>
              <w:spacing w:before="240" w:beforeAutospacing="0" w:after="240" w:afterAutospacing="0" w:line="270" w:lineRule="atLeast"/>
              <w:jc w:val="both"/>
              <w:rPr>
                <w:color w:val="373737"/>
                <w:sz w:val="21"/>
                <w:szCs w:val="21"/>
              </w:rPr>
            </w:pPr>
            <w:r>
              <w:rPr>
                <w:color w:val="373737"/>
                <w:sz w:val="21"/>
                <w:szCs w:val="21"/>
              </w:rPr>
              <w:t>д</w:t>
            </w:r>
            <w:r w:rsidRPr="00E53969">
              <w:rPr>
                <w:color w:val="373737"/>
                <w:sz w:val="21"/>
                <w:szCs w:val="21"/>
              </w:rPr>
              <w:t>) результата контрольной проверки группы донорской крови или ее эритроцитсодержащих компонентов, взятых из контейнера, по системе АВО;</w:t>
            </w:r>
          </w:p>
          <w:p w:rsidR="00E53969" w:rsidRPr="00E53969" w:rsidRDefault="00E53969" w:rsidP="00E53969">
            <w:pPr>
              <w:pStyle w:val="a5"/>
              <w:shd w:val="clear" w:color="auto" w:fill="FFFFFF"/>
              <w:spacing w:before="240" w:beforeAutospacing="0" w:after="240" w:afterAutospacing="0" w:line="270" w:lineRule="atLeast"/>
              <w:jc w:val="both"/>
              <w:rPr>
                <w:color w:val="373737"/>
                <w:sz w:val="21"/>
                <w:szCs w:val="21"/>
              </w:rPr>
            </w:pPr>
            <w:r>
              <w:rPr>
                <w:color w:val="373737"/>
                <w:sz w:val="21"/>
                <w:szCs w:val="21"/>
              </w:rPr>
              <w:t>е</w:t>
            </w:r>
            <w:r w:rsidRPr="00E53969">
              <w:rPr>
                <w:color w:val="373737"/>
                <w:sz w:val="21"/>
                <w:szCs w:val="21"/>
              </w:rPr>
              <w:t>) результата проб на индивидуальную совместимость крови донора и реципиента;</w:t>
            </w:r>
          </w:p>
          <w:p w:rsidR="00E53969" w:rsidRPr="00E53969" w:rsidRDefault="00E53969" w:rsidP="00E53969">
            <w:pPr>
              <w:pStyle w:val="a5"/>
              <w:shd w:val="clear" w:color="auto" w:fill="FFFFFF"/>
              <w:spacing w:before="240" w:beforeAutospacing="0" w:after="240" w:afterAutospacing="0" w:line="270" w:lineRule="atLeast"/>
              <w:jc w:val="both"/>
              <w:rPr>
                <w:color w:val="373737"/>
                <w:sz w:val="21"/>
                <w:szCs w:val="21"/>
              </w:rPr>
            </w:pPr>
            <w:r>
              <w:rPr>
                <w:color w:val="373737"/>
                <w:sz w:val="21"/>
                <w:szCs w:val="21"/>
              </w:rPr>
              <w:t>ж</w:t>
            </w:r>
            <w:r w:rsidRPr="00E53969">
              <w:rPr>
                <w:color w:val="373737"/>
                <w:sz w:val="21"/>
                <w:szCs w:val="21"/>
              </w:rPr>
              <w:t>) результата Запись в медицинской документации, отражающей состояние здоровья реципиента, оформляется протоколом трансфузии (переливания) донорской крови и (или) ее компонентов по рекомендуемому образцу, приведенному в приложении N 1 к настоящим Правилам.</w:t>
            </w:r>
          </w:p>
          <w:p w:rsidR="00E53969" w:rsidRPr="00E53969" w:rsidRDefault="00E53969" w:rsidP="00E53969">
            <w:pPr>
              <w:pStyle w:val="a5"/>
              <w:shd w:val="clear" w:color="auto" w:fill="FFFFFF"/>
              <w:spacing w:before="240" w:beforeAutospacing="0" w:after="240" w:afterAutospacing="0" w:line="270" w:lineRule="atLeast"/>
              <w:ind w:left="600"/>
              <w:jc w:val="both"/>
              <w:rPr>
                <w:color w:val="373737"/>
                <w:sz w:val="21"/>
                <w:szCs w:val="21"/>
              </w:rPr>
            </w:pPr>
            <w:r w:rsidRPr="00E53969">
              <w:rPr>
                <w:color w:val="373737"/>
                <w:sz w:val="21"/>
                <w:szCs w:val="21"/>
              </w:rPr>
              <w:t>логической пробы.</w:t>
            </w:r>
          </w:p>
          <w:p w:rsidR="00DD40BA" w:rsidRDefault="00DD40BA" w:rsidP="00950232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0" w:lineRule="auto"/>
              <w:ind w:left="34" w:right="34" w:firstLine="99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:rsidR="000F6505" w:rsidRDefault="000F6505" w:rsidP="00325F86">
      <w:pPr>
        <w:widowControl w:val="0"/>
        <w:autoSpaceDE w:val="0"/>
        <w:autoSpaceDN w:val="0"/>
        <w:adjustRightInd w:val="0"/>
        <w:spacing w:after="0" w:line="240" w:lineRule="auto"/>
        <w:ind w:left="-993" w:right="-850" w:firstLine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44C1" w:rsidRDefault="002344C1" w:rsidP="00325F86">
      <w:pPr>
        <w:widowControl w:val="0"/>
        <w:autoSpaceDE w:val="0"/>
        <w:autoSpaceDN w:val="0"/>
        <w:adjustRightInd w:val="0"/>
        <w:spacing w:after="0" w:line="240" w:lineRule="auto"/>
        <w:ind w:left="-993" w:right="-850" w:firstLine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F6505" w:rsidRPr="006F01FA" w:rsidRDefault="000F6505" w:rsidP="00325F86">
      <w:pPr>
        <w:widowControl w:val="0"/>
        <w:autoSpaceDE w:val="0"/>
        <w:autoSpaceDN w:val="0"/>
        <w:adjustRightInd w:val="0"/>
        <w:spacing w:after="0" w:line="240" w:lineRule="auto"/>
        <w:ind w:left="-993" w:right="-850" w:firstLine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</w:t>
      </w:r>
      <w:r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результатам </w:t>
      </w:r>
      <w:r w:rsidR="001459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мероприятий по контролю</w:t>
      </w:r>
      <w:r w:rsidR="002344C1"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установлено, что в ходе 9-и </w:t>
      </w:r>
      <w:r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проверок (</w:t>
      </w:r>
      <w:r w:rsidR="002344C1"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6- плановых и 3-х внеплановых) выявлены </w:t>
      </w:r>
      <w:r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нарушения обязательных требований законодательства в сфере донорства крови и ее компонентов,</w:t>
      </w:r>
      <w:r w:rsidR="008040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связанные с условиями хранения, транспортировки и применения компонентов крови, обучения персонала, задействованного в процедуре переливания компонентов крови,  </w:t>
      </w:r>
      <w:r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составлены протоколы об административном правонарушении на юридических </w:t>
      </w:r>
      <w:r w:rsidR="002344C1"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должностных </w:t>
      </w:r>
      <w:r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лиц, к рассмотрению материалы </w:t>
      </w:r>
      <w:r w:rsidR="002344C1"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2-х </w:t>
      </w:r>
      <w:r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проверо</w:t>
      </w:r>
      <w:r w:rsidR="002344C1"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направлены в суд по подведомственности объектов</w:t>
      </w:r>
      <w:r w:rsidR="002344C1"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</w:t>
      </w:r>
      <w:r w:rsidR="002344C1" w:rsidRPr="006F01FA">
        <w:rPr>
          <w:rFonts w:ascii="Times New Roman" w:hAnsi="Times New Roman" w:cs="Times New Roman"/>
          <w:sz w:val="24"/>
          <w:szCs w:val="24"/>
        </w:rPr>
        <w:t>ч. 1 ст. 6.31. КоАП РФ</w:t>
      </w:r>
      <w:r w:rsidR="002344C1" w:rsidRPr="006F01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ч. 1 ст.19.5</w:t>
      </w:r>
    </w:p>
    <w:p w:rsidR="000F6505" w:rsidRPr="006F01FA" w:rsidRDefault="006F01FA" w:rsidP="00325F86">
      <w:pPr>
        <w:ind w:left="-993" w:right="-85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F01FA">
        <w:rPr>
          <w:rFonts w:ascii="Times New Roman" w:hAnsi="Times New Roman" w:cs="Times New Roman"/>
          <w:sz w:val="24"/>
          <w:szCs w:val="24"/>
        </w:rPr>
        <w:t xml:space="preserve">На юридических лиц наложены </w:t>
      </w:r>
      <w:r w:rsidR="001459FC">
        <w:rPr>
          <w:rFonts w:ascii="Times New Roman" w:hAnsi="Times New Roman" w:cs="Times New Roman"/>
          <w:sz w:val="24"/>
          <w:szCs w:val="24"/>
        </w:rPr>
        <w:t>штрафы в размере 37000 рублей и</w:t>
      </w:r>
      <w:r w:rsidRPr="006F01FA">
        <w:rPr>
          <w:rFonts w:ascii="Times New Roman" w:hAnsi="Times New Roman" w:cs="Times New Roman"/>
          <w:sz w:val="24"/>
          <w:szCs w:val="24"/>
        </w:rPr>
        <w:t xml:space="preserve"> выданы предписания по устранению нарушений требований  </w:t>
      </w:r>
      <w:r w:rsidRPr="006F01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 правовых актов федеральных органов исполнительной власти и нормативных документов федеральных органов исполнительной власти, подлежащих проверке.</w:t>
      </w:r>
    </w:p>
    <w:p w:rsidR="000F6505" w:rsidRPr="006F01FA" w:rsidRDefault="000F6505" w:rsidP="00325F86">
      <w:pPr>
        <w:ind w:left="-993" w:right="-85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78090F" w:rsidRDefault="0078090F" w:rsidP="00325F86">
      <w:pPr>
        <w:ind w:left="-993" w:right="-850" w:firstLine="993"/>
      </w:pPr>
    </w:p>
    <w:sectPr w:rsidR="0078090F" w:rsidSect="00DD40BA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2E4" w:rsidRDefault="00E732E4" w:rsidP="004646B0">
      <w:pPr>
        <w:spacing w:after="0" w:line="240" w:lineRule="auto"/>
      </w:pPr>
      <w:r>
        <w:separator/>
      </w:r>
    </w:p>
  </w:endnote>
  <w:endnote w:type="continuationSeparator" w:id="0">
    <w:p w:rsidR="00E732E4" w:rsidRDefault="00E732E4" w:rsidP="00464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2E4" w:rsidRDefault="00E732E4" w:rsidP="004646B0">
      <w:pPr>
        <w:spacing w:after="0" w:line="240" w:lineRule="auto"/>
      </w:pPr>
      <w:r>
        <w:separator/>
      </w:r>
    </w:p>
  </w:footnote>
  <w:footnote w:type="continuationSeparator" w:id="0">
    <w:p w:rsidR="00E732E4" w:rsidRDefault="00E732E4" w:rsidP="00464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4BCE96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113" w:hanging="113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 w15:restartNumberingAfterBreak="0">
    <w:nsid w:val="09F104A6"/>
    <w:multiLevelType w:val="hybridMultilevel"/>
    <w:tmpl w:val="E19EE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D5103"/>
    <w:multiLevelType w:val="hybridMultilevel"/>
    <w:tmpl w:val="5586827E"/>
    <w:lvl w:ilvl="0" w:tplc="DDD26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42C5A"/>
    <w:multiLevelType w:val="hybridMultilevel"/>
    <w:tmpl w:val="B79EB5F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4177FC"/>
    <w:multiLevelType w:val="hybridMultilevel"/>
    <w:tmpl w:val="4882294E"/>
    <w:lvl w:ilvl="0" w:tplc="4F7CA35A">
      <w:start w:val="7"/>
      <w:numFmt w:val="decimal"/>
      <w:lvlText w:val="%1."/>
      <w:lvlJc w:val="left"/>
      <w:pPr>
        <w:ind w:left="1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517D6D80"/>
    <w:multiLevelType w:val="hybridMultilevel"/>
    <w:tmpl w:val="77567FC4"/>
    <w:lvl w:ilvl="0" w:tplc="DDD26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95D8C"/>
    <w:multiLevelType w:val="hybridMultilevel"/>
    <w:tmpl w:val="719859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33D78"/>
    <w:multiLevelType w:val="hybridMultilevel"/>
    <w:tmpl w:val="2D30FC34"/>
    <w:lvl w:ilvl="0" w:tplc="785CD8A0">
      <w:start w:val="1"/>
      <w:numFmt w:val="decimal"/>
      <w:suff w:val="space"/>
      <w:lvlText w:val="%1."/>
      <w:lvlJc w:val="left"/>
      <w:pPr>
        <w:ind w:left="0" w:firstLine="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C1726"/>
    <w:multiLevelType w:val="hybridMultilevel"/>
    <w:tmpl w:val="AF1090D8"/>
    <w:lvl w:ilvl="0" w:tplc="54B2CC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794"/>
    <w:rsid w:val="000277DB"/>
    <w:rsid w:val="00043878"/>
    <w:rsid w:val="00050E7B"/>
    <w:rsid w:val="000E141C"/>
    <w:rsid w:val="000F5006"/>
    <w:rsid w:val="000F6505"/>
    <w:rsid w:val="001459FC"/>
    <w:rsid w:val="001B6BF6"/>
    <w:rsid w:val="001E503E"/>
    <w:rsid w:val="002344C1"/>
    <w:rsid w:val="002F2F00"/>
    <w:rsid w:val="00325F86"/>
    <w:rsid w:val="004011BC"/>
    <w:rsid w:val="004646B0"/>
    <w:rsid w:val="004F0DD4"/>
    <w:rsid w:val="005509A3"/>
    <w:rsid w:val="005813CA"/>
    <w:rsid w:val="006F01FA"/>
    <w:rsid w:val="007661D1"/>
    <w:rsid w:val="0078090F"/>
    <w:rsid w:val="00785240"/>
    <w:rsid w:val="00785E55"/>
    <w:rsid w:val="0079180D"/>
    <w:rsid w:val="007F7D45"/>
    <w:rsid w:val="00804063"/>
    <w:rsid w:val="00863794"/>
    <w:rsid w:val="00865A18"/>
    <w:rsid w:val="00896A05"/>
    <w:rsid w:val="0092299D"/>
    <w:rsid w:val="00950232"/>
    <w:rsid w:val="00993AF5"/>
    <w:rsid w:val="009D319F"/>
    <w:rsid w:val="00BA06D3"/>
    <w:rsid w:val="00DB39C6"/>
    <w:rsid w:val="00DD40BA"/>
    <w:rsid w:val="00E144EB"/>
    <w:rsid w:val="00E53969"/>
    <w:rsid w:val="00E732E4"/>
    <w:rsid w:val="00E8582C"/>
    <w:rsid w:val="00F1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F9471-BDE7-4DB6-B52C-8DA1F6D1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50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505"/>
    <w:pPr>
      <w:ind w:left="720"/>
      <w:contextualSpacing/>
    </w:pPr>
  </w:style>
  <w:style w:type="table" w:styleId="a4">
    <w:name w:val="Table Grid"/>
    <w:basedOn w:val="a1"/>
    <w:uiPriority w:val="39"/>
    <w:rsid w:val="000F65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40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5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Частота встречаемости нарушений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3.9031139626065262E-2"/>
          <c:y val="0.1665095398428732"/>
          <c:w val="0.92804704967434626"/>
          <c:h val="0.61578479457744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 183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2017г. </c:v>
                </c:pt>
                <c:pt idx="1">
                  <c:v>2018г.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</c:v>
                </c:pt>
                <c:pt idx="1">
                  <c:v>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Тех регламент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2017г. </c:v>
                </c:pt>
                <c:pt idx="1">
                  <c:v>2018г.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11</c:v>
                </c:pt>
                <c:pt idx="1">
                  <c:v>17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Пр. 363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2017г. </c:v>
                </c:pt>
                <c:pt idx="1">
                  <c:v>2018г.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10</c:v>
                </c:pt>
                <c:pt idx="1">
                  <c:v>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Пр. 278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2017г. </c:v>
                </c:pt>
                <c:pt idx="1">
                  <c:v>2018г.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4</c:v>
                </c:pt>
                <c:pt idx="1">
                  <c:v>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МУ 2001/109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2017г. </c:v>
                </c:pt>
                <c:pt idx="1">
                  <c:v>2018г.</c:v>
                </c:pt>
              </c:strCache>
            </c:strRef>
          </c:cat>
          <c:val>
            <c:numRef>
              <c:f>Лист1!$F$2:$F$3</c:f>
              <c:numCache>
                <c:formatCode>General</c:formatCode>
                <c:ptCount val="2"/>
                <c:pt idx="0">
                  <c:v>2</c:v>
                </c:pt>
                <c:pt idx="1">
                  <c:v>7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Пр. 478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2017г. </c:v>
                </c:pt>
                <c:pt idx="1">
                  <c:v>2018г.</c:v>
                </c:pt>
              </c:strCache>
            </c:strRef>
          </c:cat>
          <c:val>
            <c:numRef>
              <c:f>Лист1!$G$2:$G$3</c:f>
              <c:numCache>
                <c:formatCode>General</c:formatCode>
                <c:ptCount val="2"/>
                <c:pt idx="0">
                  <c:v>1</c:v>
                </c:pt>
                <c:pt idx="1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Пр. 2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2017г. </c:v>
                </c:pt>
                <c:pt idx="1">
                  <c:v>2018г.</c:v>
                </c:pt>
              </c:strCache>
            </c:strRef>
          </c:cat>
          <c:val>
            <c:numRef>
              <c:f>Лист1!$H$2:$H$3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Пр. 125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2017г. </c:v>
                </c:pt>
                <c:pt idx="1">
                  <c:v>2018г.</c:v>
                </c:pt>
              </c:strCache>
            </c:strRef>
          </c:cat>
          <c:val>
            <c:numRef>
              <c:f>Лист1!$I$2:$I$3</c:f>
              <c:numCache>
                <c:formatCode>General</c:formatCode>
                <c:ptCount val="2"/>
                <c:pt idx="0">
                  <c:v>1</c:v>
                </c:pt>
                <c:pt idx="1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6402840"/>
        <c:axId val="186402448"/>
      </c:barChart>
      <c:catAx>
        <c:axId val="186402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6402448"/>
        <c:crosses val="autoZero"/>
        <c:auto val="1"/>
        <c:lblAlgn val="ctr"/>
        <c:lblOffset val="100"/>
        <c:noMultiLvlLbl val="0"/>
      </c:catAx>
      <c:valAx>
        <c:axId val="1864024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6402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9092257217847769"/>
          <c:w val="0.99825102880658423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2C63C-F38C-416A-ABA1-443D45FD9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5332</Words>
  <Characters>30396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mru122</cp:lastModifiedBy>
  <cp:revision>2</cp:revision>
  <dcterms:created xsi:type="dcterms:W3CDTF">2019-03-20T07:02:00Z</dcterms:created>
  <dcterms:modified xsi:type="dcterms:W3CDTF">2019-03-20T07:02:00Z</dcterms:modified>
</cp:coreProperties>
</file>